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福建水务营收系统-模块追溯索引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62" w:name="福建水务营收系统模块追溯索引"/>
    <w:p>
      <w:pPr>
        <w:pStyle w:val="1"/>
      </w:pPr>
      <w:r>
        <w:rPr>
          <w:rFonts w:hint="eastAsia"/>
        </w:rPr>
        <w:t xml:space="preserve">福建水务营收系统模块追溯索引</w:t>
      </w:r>
    </w:p>
    <w:bookmarkStart w:id="20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osition">
        <w:r>
          <w:rPr>
            <w:rStyle w:val="ac"/>
            <w:rFonts w:hint="eastAsia"/>
          </w:rPr>
          <w:t xml:space="preserve">文档定位</w:t>
        </w:r>
      </w:hyperlink>
    </w:p>
    <w:p>
      <w:pPr>
        <w:pStyle w:val="Compact"/>
        <w:numPr>
          <w:ilvl w:val="0"/>
          <w:numId w:val="1001"/>
        </w:numPr>
      </w:pPr>
      <w:hyperlink w:anchor="sec-rules">
        <w:r>
          <w:rPr>
            <w:rStyle w:val="ac"/>
            <w:rFonts w:hint="eastAsia"/>
          </w:rPr>
          <w:t xml:space="preserve">追溯使用规则</w:t>
        </w:r>
      </w:hyperlink>
    </w:p>
    <w:p>
      <w:pPr>
        <w:pStyle w:val="Compact"/>
        <w:numPr>
          <w:ilvl w:val="0"/>
          <w:numId w:val="1001"/>
        </w:numPr>
      </w:pPr>
      <w:hyperlink w:anchor="sec-subsystem-matrix">
        <w:r>
          <w:rPr>
            <w:rStyle w:val="ac"/>
            <w:rFonts w:hint="eastAsia"/>
          </w:rPr>
          <w:t xml:space="preserve">子系统级追溯矩阵</w:t>
        </w:r>
      </w:hyperlink>
    </w:p>
    <w:p>
      <w:pPr>
        <w:pStyle w:val="Compact"/>
        <w:numPr>
          <w:ilvl w:val="0"/>
          <w:numId w:val="1001"/>
        </w:numPr>
      </w:pPr>
      <w:hyperlink w:anchor="sec-module-matrix">
        <w:r>
          <w:rPr>
            <w:rStyle w:val="ac"/>
            <w:rFonts w:hint="eastAsia"/>
          </w:rPr>
          <w:t xml:space="preserve">模块级追溯矩阵</w:t>
        </w:r>
      </w:hyperlink>
    </w:p>
    <w:p>
      <w:pPr>
        <w:pStyle w:val="Compact"/>
        <w:numPr>
          <w:ilvl w:val="0"/>
          <w:numId w:val="1001"/>
        </w:numPr>
      </w:pPr>
      <w:hyperlink w:anchor="sec-maintenance">
        <w:r>
          <w:rPr>
            <w:rStyle w:val="ac"/>
            <w:rFonts w:hint="eastAsia"/>
          </w:rPr>
          <w:t xml:space="preserve">维护机制</w:t>
        </w:r>
      </w:hyperlink>
    </w:p>
    <w:p>
      <w:pPr>
        <w:pStyle w:val="FirstParagraph"/>
      </w:pPr>
    </w:p>
    <w:bookmarkEnd w:id="20"/>
    <w:bookmarkStart w:id="21" w:name="文档定位"/>
    <w:p>
      <w:pPr>
        <w:pStyle w:val="2"/>
      </w:pP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本文档用于提供“模块编号</w:t>
      </w:r>
      <w:r>
        <w:t xml:space="preserve"> → </w:t>
      </w:r>
      <w:r>
        <w:rPr>
          <w:rFonts w:hint="eastAsia"/>
        </w:rPr>
        <w:t xml:space="preserve">主详设章节</w:t>
      </w:r>
      <w:r>
        <w:t xml:space="preserve"> → </w:t>
      </w:r>
      <w:r>
        <w:rPr>
          <w:rFonts w:hint="eastAsia"/>
        </w:rPr>
        <w:t xml:space="preserve">关键接口</w:t>
      </w:r>
      <w:r>
        <w:t xml:space="preserve"> → </w:t>
      </w:r>
      <w:r>
        <w:rPr>
          <w:rFonts w:hint="eastAsia"/>
        </w:rPr>
        <w:t xml:space="preserve">关键数据域”的统一检索入口，服务于：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需求评审与影响范围分析；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开发联调阶段的问题定位；</w:t>
      </w:r>
    </w:p>
    <w:p>
      <w:pPr>
        <w:pStyle w:val="Compact"/>
        <w:numPr>
          <w:ilvl w:val="0"/>
          <w:numId w:val="1002"/>
        </w:numPr>
      </w:pPr>
      <w:r>
        <w:t xml:space="preserve">AI Agent </w:t>
      </w:r>
      <w:r>
        <w:rPr>
          <w:rFonts w:hint="eastAsia"/>
        </w:rPr>
        <w:t xml:space="preserve">检索时的快速跳转。</w:t>
      </w:r>
    </w:p>
    <w:p>
      <w:pPr>
        <w:pStyle w:val="FirstParagraph"/>
      </w:pPr>
      <w:r>
        <w:rPr>
          <w:rFonts w:hint="eastAsia"/>
        </w:rPr>
        <w:t xml:space="preserve">边界说明：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本文档是追溯索引，不替代主详设内容；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详细设计权威口径以</w:t>
      </w:r>
      <w:r>
        <w:t xml:space="preserve"> </w:t>
      </w:r>
      <w:r>
        <w:rPr>
          <w:rStyle w:val="VerbatimChar"/>
        </w:rPr>
        <w:t xml:space="preserve">01_Detailed_Design.md</w:t>
      </w:r>
      <w:r>
        <w:t xml:space="preserve"> </w:t>
      </w:r>
      <w:r>
        <w:rPr>
          <w:rFonts w:hint="eastAsia"/>
        </w:rPr>
        <w:t xml:space="preserve">为准；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模块正文承载于</w:t>
      </w:r>
      <w:r>
        <w:t xml:space="preserve"> </w:t>
      </w:r>
      <w:r>
        <w:rPr>
          <w:rStyle w:val="VerbatimChar"/>
        </w:rPr>
        <w:t xml:space="preserve">11_UP_Detailed.md</w:t>
      </w:r>
      <w:r>
        <w:t xml:space="preserve">、</w:t>
      </w:r>
      <w:r>
        <w:rPr>
          <w:rStyle w:val="VerbatimChar"/>
        </w:rPr>
        <w:t xml:space="preserve">12_REV_Detailed.md</w:t>
      </w:r>
      <w:r>
        <w:t xml:space="preserve">、</w:t>
      </w:r>
      <w:r>
        <w:rPr>
          <w:rStyle w:val="VerbatimChar"/>
        </w:rPr>
        <w:t xml:space="preserve">13_CS_Detailed.md</w:t>
      </w:r>
      <w:r>
        <w:t xml:space="preserve">、</w:t>
      </w:r>
      <w:r>
        <w:rPr>
          <w:rStyle w:val="VerbatimChar"/>
        </w:rPr>
        <w:t xml:space="preserve">14_METER_Detailed.md</w:t>
      </w:r>
      <w:r>
        <w:t xml:space="preserve">、</w:t>
      </w:r>
      <w:r>
        <w:rPr>
          <w:rStyle w:val="VerbatimChar"/>
        </w:rPr>
        <w:t xml:space="preserve">15_INST_Detailed.md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数据表字段定义以</w:t>
      </w:r>
      <w:r>
        <w:t xml:space="preserve"> </w:t>
      </w:r>
      <w:r>
        <w:rPr>
          <w:rStyle w:val="VerbatimChar"/>
        </w:rPr>
        <w:t xml:space="preserve">03_Technical_Design/01_Database_Design.md</w:t>
      </w:r>
      <w:r>
        <w:t xml:space="preserve"> </w:t>
      </w:r>
      <w:r>
        <w:rPr>
          <w:rFonts w:hint="eastAsia"/>
        </w:rPr>
        <w:t xml:space="preserve">为主，</w:t>
      </w:r>
      <w:r>
        <w:rPr>
          <w:rStyle w:val="VerbatimChar"/>
        </w:rPr>
        <w:t xml:space="preserve">03_Technical_Design/02_Table_Specs.md</w:t>
      </w:r>
      <w:r>
        <w:t xml:space="preserve"> </w:t>
      </w:r>
      <w:r>
        <w:rPr>
          <w:rFonts w:hint="eastAsia"/>
        </w:rPr>
        <w:t xml:space="preserve">仅用于历史映射补充；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接口参数细项以</w:t>
      </w:r>
      <w:r>
        <w:t xml:space="preserve"> </w:t>
      </w:r>
      <w:r>
        <w:rPr>
          <w:rStyle w:val="VerbatimChar"/>
        </w:rPr>
        <w:t xml:space="preserve">03_Technical_Design/03_Interface_Design.md</w:t>
      </w:r>
      <w:r>
        <w:t xml:space="preserve"> </w:t>
      </w:r>
      <w:r>
        <w:rPr>
          <w:rFonts w:hint="eastAsia"/>
        </w:rPr>
        <w:t xml:space="preserve">为准。</w:t>
      </w:r>
    </w:p>
    <w:p>
      <w:pPr>
        <w:pStyle w:val="FirstParagraph"/>
      </w:pPr>
    </w:p>
    <w:bookmarkEnd w:id="21"/>
    <w:bookmarkStart w:id="22" w:name="追溯使用规则"/>
    <w:p>
      <w:pPr>
        <w:pStyle w:val="2"/>
      </w:pPr>
      <w:r>
        <w:rPr>
          <w:rFonts w:hint="eastAsia"/>
        </w:rPr>
        <w:t xml:space="preserve">追溯使用规则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先按模块编号定位至主详设章节，再查看接口与数据域映射；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发现模块描述与接口/数据口径冲突时，以主详设为第一参照，并同步修订技术专项文档；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本文档仅保留“可追溯最小必要信息”，不重复搬运完整设计正文；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基础服务子系统（SYS-008/009/010）在详细设计层按接口协同描述，不在此索引中虚增平行模块。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架构图层面的完整模块枚举以</w:t>
      </w:r>
      <w:r>
        <w:t xml:space="preserve"> </w:t>
      </w:r>
      <w:r>
        <w:rPr>
          <w:rStyle w:val="VerbatimChar"/>
        </w:rPr>
        <w:t xml:space="preserve">../01_Overview/05_Module_Inventory.md</w:t>
      </w:r>
      <w:r>
        <w:t xml:space="preserve"> </w:t>
      </w:r>
      <w:r>
        <w:rPr>
          <w:rFonts w:hint="eastAsia"/>
        </w:rPr>
        <w:t xml:space="preserve">为核对入口；本索引只保留当前详细设计实际承接的模块与必要映射说明。</w:t>
      </w:r>
    </w:p>
    <w:p>
      <w:pPr>
        <w:pStyle w:val="FirstParagraph"/>
      </w:pPr>
    </w:p>
    <w:bookmarkEnd w:id="22"/>
    <w:bookmarkStart w:id="32" w:name="子系统级追溯矩阵"/>
    <w:p>
      <w:pPr>
        <w:pStyle w:val="2"/>
      </w:pPr>
      <w:r>
        <w:rPr>
          <w:rFonts w:hint="eastAsia"/>
        </w:rPr>
        <w:t xml:space="preserve">子系统级追溯矩阵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子系统/能力域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模块正文定位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主要技术专题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统一平台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UP-001 ~ UP-004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ac"/>
                  <w:rFonts w:hint="eastAsia"/>
                </w:rPr>
                <w:t xml:space="preserve">统一平台模块正文</w:t>
              </w:r>
            </w:hyperlink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ac"/>
                  <w:rFonts w:hint="eastAsia"/>
                </w:rPr>
                <w:t xml:space="preserve">接口设计</w:t>
              </w:r>
            </w:hyperlink>
            <w:r>
              <w:t xml:space="preserve">、</w:t>
            </w:r>
            <w:hyperlink r:id="rId25">
              <w:r>
                <w:rPr>
                  <w:rStyle w:val="ac"/>
                  <w:rFonts w:hint="eastAsia"/>
                </w:rPr>
                <w:t xml:space="preserve">安全设计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营收业务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REV-001 ~ REV-009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ac"/>
                  <w:rFonts w:hint="eastAsia"/>
                </w:rPr>
                <w:t xml:space="preserve">营收业务模块正文</w:t>
              </w:r>
            </w:hyperlink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ac"/>
                  <w:rFonts w:hint="eastAsia"/>
                </w:rPr>
                <w:t xml:space="preserve">数据库设计</w:t>
              </w:r>
            </w:hyperlink>
            <w:r>
              <w:t xml:space="preserve">、</w:t>
            </w:r>
            <w:hyperlink r:id="rId24">
              <w:r>
                <w:rPr>
                  <w:rStyle w:val="ac"/>
                  <w:rFonts w:hint="eastAsia"/>
                </w:rPr>
                <w:t xml:space="preserve">接口设计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CS-001 ~ CS-007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ac"/>
                  <w:rFonts w:hint="eastAsia"/>
                </w:rPr>
                <w:t xml:space="preserve">客户服务模块正文</w:t>
              </w:r>
            </w:hyperlink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ac"/>
                  <w:rFonts w:hint="eastAsia"/>
                </w:rPr>
                <w:t xml:space="preserve">接口设计</w:t>
              </w:r>
            </w:hyperlink>
            <w:r>
              <w:t xml:space="preserve">、</w:t>
            </w:r>
            <w:hyperlink r:id="rId25">
              <w:r>
                <w:rPr>
                  <w:rStyle w:val="ac"/>
                  <w:rFonts w:hint="eastAsia"/>
                </w:rPr>
                <w:t xml:space="preserve">安全设计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METER-001 ~ METER-003</w:t>
            </w:r>
          </w:p>
        </w:tc>
        <w:tc>
          <w:tcPr/>
          <w:p>
            <w:pPr>
              <w:pStyle w:val="Compact"/>
            </w:pPr>
            <w:hyperlink r:id="rId29">
              <w:r>
                <w:rPr>
                  <w:rStyle w:val="ac"/>
                  <w:rFonts w:hint="eastAsia"/>
                </w:rPr>
                <w:t xml:space="preserve">表务模块正文</w:t>
              </w:r>
            </w:hyperlink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ac"/>
                  <w:rFonts w:hint="eastAsia"/>
                </w:rPr>
                <w:t xml:space="preserve">数据库设计</w:t>
              </w:r>
            </w:hyperlink>
            <w:r>
              <w:t xml:space="preserve">、</w:t>
            </w:r>
            <w:hyperlink r:id="rId24">
              <w:r>
                <w:rPr>
                  <w:rStyle w:val="ac"/>
                  <w:rFonts w:hint="eastAsia"/>
                </w:rPr>
                <w:t xml:space="preserve">接口设计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报装与签章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INST-001 ~ INST-003</w:t>
            </w:r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ac"/>
                  <w:rFonts w:hint="eastAsia"/>
                </w:rPr>
                <w:t xml:space="preserve">报装与签章模块正文</w:t>
              </w:r>
            </w:hyperlink>
          </w:p>
        </w:tc>
        <w:tc>
          <w:tcPr/>
          <w:p>
            <w:pPr>
              <w:pStyle w:val="Compact"/>
            </w:pPr>
            <w:hyperlink r:id="rId31">
              <w:r>
                <w:rPr>
                  <w:rStyle w:val="ac"/>
                </w:rPr>
                <w:t xml:space="preserve">CA </w:t>
              </w:r>
              <w:r>
                <w:rPr>
                  <w:rStyle w:val="ac"/>
                  <w:rFonts w:hint="eastAsia"/>
                </w:rPr>
                <w:t xml:space="preserve">补充说明</w:t>
              </w:r>
            </w:hyperlink>
            <w:r>
              <w:t xml:space="preserve">、</w:t>
            </w:r>
            <w:hyperlink r:id="rId25">
              <w:r>
                <w:rPr>
                  <w:rStyle w:val="ac"/>
                  <w:rFonts w:hint="eastAsia"/>
                </w:rPr>
                <w:t xml:space="preserve">安全设计</w:t>
              </w:r>
            </w:hyperlink>
          </w:p>
        </w:tc>
      </w:tr>
    </w:tbl>
    <w:bookmarkEnd w:id="32"/>
    <w:bookmarkStart w:id="33" w:name="架构图模块承接映射"/>
    <w:p>
      <w:pPr>
        <w:pStyle w:val="2"/>
      </w:pPr>
      <w:r>
        <w:rPr>
          <w:rFonts w:hint="eastAsia"/>
        </w:rPr>
        <w:t xml:space="preserve">架构图模块承接映射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架构图对象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当前详设承接方式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UP-001 ~ UP-005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11_UP_Detailed.md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UP-005</w:t>
            </w:r>
            <w:r>
              <w:t xml:space="preserve"> </w:t>
            </w:r>
            <w:r>
              <w:rPr>
                <w:rFonts w:hint="eastAsia"/>
              </w:rPr>
              <w:t xml:space="preserve">当前并入统一平台运维支撑能力表达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REV-001 ~ REV-009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12_REV_Detailed.md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与营收业务主链路一一对齐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CS-001 ~ CS-007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13_CS_Detailed.md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与客户服务正文一一对齐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WECHAT-001 ~ WECHAT-008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13_CS_Detailed.md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当前作为渠道侧映射，不单独拆出微网厅平行详设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MOBILE-001 ~ MOBILE-006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12_REV_Detailed.md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14_METER_Detailed.md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当前作为移动抄表</w:t>
            </w:r>
            <w:r>
              <w:t xml:space="preserve"> / </w:t>
            </w:r>
            <w:r>
              <w:rPr>
                <w:rFonts w:hint="eastAsia"/>
              </w:rPr>
              <w:t xml:space="preserve">现场作业协同能力承接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WORK-001 ~ WORK-004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当前在客户服务、表务、报装正文中按工单</w:t>
            </w:r>
            <w:r>
              <w:t xml:space="preserve"> / </w:t>
            </w:r>
            <w:r>
              <w:rPr>
                <w:rFonts w:hint="eastAsia"/>
              </w:rPr>
              <w:t xml:space="preserve">流程支撑能力引用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架构图</w:t>
            </w:r>
            <w:r>
              <w:t xml:space="preserve"> </w:t>
            </w:r>
            <w:r>
              <w:rPr>
                <w:rStyle w:val="VerbatimChar"/>
              </w:rPr>
              <w:t xml:space="preserve">METER-001 ~ METER-003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14_METER_Detailed.md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当前详设已修正为与架构图一致的三段式编号，多余内容改为子能力章节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架构图</w:t>
            </w:r>
            <w:r>
              <w:t xml:space="preserve"> </w:t>
            </w:r>
            <w:r>
              <w:rPr>
                <w:rStyle w:val="VerbatimChar"/>
              </w:rPr>
              <w:t xml:space="preserve">INST-001 ~ INST-003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15_INST_Detailed.md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当前详设已修正为与架构图一致的三段式编号，多余内容改为子能力章节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SYS-008/009/010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接口与协同承接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当前不在详细设计目录新增平行主稿，主要在概要、接口和相关业务正文中描述</w:t>
            </w:r>
          </w:p>
        </w:tc>
      </w:tr>
    </w:tbl>
    <w:p>
      <w:pPr>
        <w:pStyle w:val="a5"/>
      </w:pPr>
    </w:p>
    <w:bookmarkEnd w:id="33"/>
    <w:bookmarkStart w:id="60" w:name="模块级追溯矩阵"/>
    <w:p>
      <w:pPr>
        <w:pStyle w:val="2"/>
      </w:pPr>
      <w:r>
        <w:rPr>
          <w:rFonts w:hint="eastAsia"/>
        </w:rPr>
        <w:t xml:space="preserve">模块级追溯矩阵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模块正文定位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关键数据域（摘要）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关键接口编号（摘要）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主要协同对象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统一认证与单点登录</w:t>
            </w:r>
          </w:p>
        </w:tc>
        <w:tc>
          <w:tcPr/>
          <w:p>
            <w:pPr>
              <w:pStyle w:val="Compact"/>
            </w:pPr>
            <w:hyperlink r:id="rId34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用户、令牌、登录日志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IF-UP-001</w:t>
            </w:r>
            <w:r>
              <w:t xml:space="preserve">、</w:t>
            </w:r>
            <w:r>
              <w:rPr>
                <w:rStyle w:val="VerbatimChar"/>
              </w:rPr>
              <w:t xml:space="preserve">IF-UP-002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各接入端、统一平台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组织用户与权限管理</w:t>
            </w:r>
          </w:p>
        </w:tc>
        <w:tc>
          <w:tcPr/>
          <w:p>
            <w:pPr>
              <w:pStyle w:val="Compact"/>
            </w:pPr>
            <w:hyperlink r:id="rId35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组织、岗位、角色、权限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IF-UP-003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各业务模块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参数字典与基础配置</w:t>
            </w:r>
          </w:p>
        </w:tc>
        <w:tc>
          <w:tcPr/>
          <w:p>
            <w:pPr>
              <w:pStyle w:val="Compact"/>
            </w:pPr>
            <w:hyperlink r:id="rId36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字典、价格、地址、任务参数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IF-UP-004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营收、表务、报装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审计监控与运维支撑</w:t>
            </w:r>
          </w:p>
        </w:tc>
        <w:tc>
          <w:tcPr/>
          <w:p>
            <w:pPr>
              <w:pStyle w:val="Compact"/>
            </w:pPr>
            <w:hyperlink r:id="rId37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操作日志、接口日志、任务日志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IF-UP-003</w:t>
            </w:r>
            <w:r>
              <w:rPr>
                <w:rFonts w:hint="eastAsia"/>
              </w:rPr>
              <w:t xml:space="preserve">（审计关联）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运维平台、消息服务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客户资料管理</w:t>
            </w:r>
          </w:p>
        </w:tc>
        <w:tc>
          <w:tcPr/>
          <w:p>
            <w:pPr>
              <w:pStyle w:val="Compact"/>
            </w:pPr>
            <w:hyperlink r:id="rId38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客户、账户、联系人、绑定关系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客户服务、表务、报装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抄表开账</w:t>
            </w:r>
          </w:p>
        </w:tc>
        <w:tc>
          <w:tcPr/>
          <w:p>
            <w:pPr>
              <w:pStyle w:val="Compact"/>
            </w:pPr>
            <w:hyperlink r:id="rId39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抄表任务、读数、账单主明细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IF-REV-004</w:t>
            </w:r>
            <w:r>
              <w:t xml:space="preserve">、</w:t>
            </w:r>
            <w:r>
              <w:rPr>
                <w:rStyle w:val="VerbatimChar"/>
              </w:rPr>
              <w:t xml:space="preserve">IF-REV-005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抄表APP、IoT、表务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营业收费</w:t>
            </w:r>
          </w:p>
        </w:tc>
        <w:tc>
          <w:tcPr/>
          <w:p>
            <w:pPr>
              <w:pStyle w:val="Compact"/>
            </w:pPr>
            <w:hyperlink r:id="rId40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营业账、交易流水、回调记录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SYS-009</w:t>
            </w:r>
            <w:r>
              <w:t xml:space="preserve"> </w:t>
            </w:r>
            <w:r>
              <w:rPr>
                <w:rFonts w:hint="eastAsia"/>
              </w:rPr>
              <w:t xml:space="preserve">支付结算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账务处理</w:t>
            </w:r>
          </w:p>
        </w:tc>
        <w:tc>
          <w:tcPr/>
          <w:p>
            <w:pPr>
              <w:pStyle w:val="Compact"/>
            </w:pPr>
            <w:hyperlink r:id="rId41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账单调整、日志、审批留痕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财务、营收后台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发票与税务处理</w:t>
            </w:r>
          </w:p>
        </w:tc>
        <w:tc>
          <w:tcPr/>
          <w:p>
            <w:pPr>
              <w:pStyle w:val="Compact"/>
            </w:pPr>
            <w:hyperlink r:id="rId42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发票主记录、税率、开票信息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  <w:r>
              <w:t xml:space="preserve"> </w:t>
            </w:r>
            <w:r>
              <w:rPr>
                <w:rFonts w:hint="eastAsia"/>
              </w:rPr>
              <w:t xml:space="preserve">发票服务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催缴与通知</w:t>
            </w:r>
          </w:p>
        </w:tc>
        <w:tc>
          <w:tcPr/>
          <w:p>
            <w:pPr>
              <w:pStyle w:val="Compact"/>
            </w:pPr>
            <w:hyperlink r:id="rId43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欠费账单、催缴结果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SYS-010</w:t>
            </w:r>
            <w:r>
              <w:t xml:space="preserve"> </w:t>
            </w:r>
            <w:r>
              <w:rPr>
                <w:rFonts w:hint="eastAsia"/>
              </w:rPr>
              <w:t xml:space="preserve">消息服务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统计分析</w:t>
            </w:r>
          </w:p>
        </w:tc>
        <w:tc>
          <w:tcPr/>
          <w:p>
            <w:pPr>
              <w:pStyle w:val="Compact"/>
            </w:pPr>
            <w:hyperlink r:id="rId44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客户、抄表、收费、渠道聚合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报表与管理端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代收与银行业务</w:t>
            </w:r>
          </w:p>
        </w:tc>
        <w:tc>
          <w:tcPr/>
          <w:p>
            <w:pPr>
              <w:pStyle w:val="Compact"/>
            </w:pPr>
            <w:hyperlink r:id="rId45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渠道、签约、批次、对账、结算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银行、</w:t>
            </w:r>
            <w:r>
              <w:rPr>
                <w:rStyle w:val="VerbatimChar"/>
              </w:rPr>
              <w:t xml:space="preserve">SYS-009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业务参数配置</w:t>
            </w:r>
          </w:p>
        </w:tc>
        <w:tc>
          <w:tcPr/>
          <w:p>
            <w:pPr>
              <w:pStyle w:val="Compact"/>
            </w:pPr>
            <w:hyperlink r:id="rId46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参数配置、页面配置、价格模板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统一平台、营收模块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账户绑定管理</w:t>
            </w:r>
          </w:p>
        </w:tc>
        <w:tc>
          <w:tcPr/>
          <w:p>
            <w:pPr>
              <w:pStyle w:val="Compact"/>
            </w:pPr>
            <w:hyperlink r:id="rId47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渠道绑定、客户账户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微信、支付宝、微网厅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信息查询服务</w:t>
            </w:r>
          </w:p>
        </w:tc>
        <w:tc>
          <w:tcPr/>
          <w:p>
            <w:pPr>
              <w:pStyle w:val="Compact"/>
            </w:pPr>
            <w:hyperlink r:id="rId48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账单、缴费、发票、流水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客户渠道、营收系统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在线缴费服务</w:t>
            </w:r>
          </w:p>
        </w:tc>
        <w:tc>
          <w:tcPr/>
          <w:p>
            <w:pPr>
              <w:pStyle w:val="Compact"/>
            </w:pPr>
            <w:hyperlink r:id="rId49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订单、交易、回调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SYS-009</w:t>
            </w:r>
            <w:r>
              <w:t xml:space="preserve"> </w:t>
            </w:r>
            <w:r>
              <w:rPr>
                <w:rFonts w:hint="eastAsia"/>
              </w:rPr>
              <w:t xml:space="preserve">支付结算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电子发票服务</w:t>
            </w:r>
          </w:p>
        </w:tc>
        <w:tc>
          <w:tcPr/>
          <w:p>
            <w:pPr>
              <w:pStyle w:val="Compact"/>
            </w:pPr>
            <w:hyperlink r:id="rId50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发票申请、税率、下载记录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  <w:r>
              <w:t xml:space="preserve"> </w:t>
            </w:r>
            <w:r>
              <w:rPr>
                <w:rFonts w:hint="eastAsia"/>
              </w:rPr>
              <w:t xml:space="preserve">发票服务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营业网点服务</w:t>
            </w:r>
          </w:p>
        </w:tc>
        <w:tc>
          <w:tcPr/>
          <w:p>
            <w:pPr>
              <w:pStyle w:val="Compact"/>
            </w:pPr>
            <w:hyperlink r:id="rId51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网点信息、业务范围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客户渠道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业务办理服务</w:t>
            </w:r>
          </w:p>
        </w:tc>
        <w:tc>
          <w:tcPr/>
          <w:p>
            <w:pPr>
              <w:pStyle w:val="Compact"/>
            </w:pPr>
            <w:hyperlink r:id="rId52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办理申请、办理状态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工单系统、消息服务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柜面扫码支付</w:t>
            </w:r>
          </w:p>
        </w:tc>
        <w:tc>
          <w:tcPr/>
          <w:p>
            <w:pPr>
              <w:pStyle w:val="Compact"/>
            </w:pPr>
            <w:hyperlink r:id="rId53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柜面订单、流水、核销状态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营业厅、</w:t>
            </w:r>
            <w:r>
              <w:rPr>
                <w:rStyle w:val="VerbatimChar"/>
              </w:rPr>
              <w:t xml:space="preserve">SYS-009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表务基础管理</w:t>
            </w:r>
          </w:p>
        </w:tc>
        <w:tc>
          <w:tcPr/>
          <w:p>
            <w:pPr>
              <w:pStyle w:val="Compact"/>
            </w:pPr>
            <w:hyperlink r:id="rId54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基础参数、水表主档、状态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营收、报装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仓库与库存管理</w:t>
            </w:r>
          </w:p>
        </w:tc>
        <w:tc>
          <w:tcPr/>
          <w:p>
            <w:pPr>
              <w:pStyle w:val="Compact"/>
            </w:pPr>
            <w:hyperlink r:id="rId55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库存、出入库、退库、报废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仓储管理端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设备档案管理</w:t>
            </w:r>
          </w:p>
        </w:tc>
        <w:tc>
          <w:tcPr/>
          <w:p>
            <w:pPr>
              <w:pStyle w:val="Compact"/>
            </w:pPr>
            <w:hyperlink r:id="rId56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设备档案、工单留痕、远程同步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IF-METER-001</w:t>
            </w:r>
            <w:r>
              <w:t xml:space="preserve">、</w:t>
            </w:r>
            <w:r>
              <w:rPr>
                <w:rStyle w:val="VerbatimChar"/>
              </w:rPr>
              <w:t xml:space="preserve">IF-METER-002</w:t>
            </w:r>
            <w:r>
              <w:t xml:space="preserve">、</w:t>
            </w:r>
            <w:r>
              <w:rPr>
                <w:rStyle w:val="VerbatimChar"/>
              </w:rPr>
              <w:t xml:space="preserve">IF-METER-004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工单系统、移动作业、IoT</w:t>
            </w:r>
            <w:r>
              <w:t xml:space="preserve"> </w:t>
            </w:r>
            <w:r>
              <w:rPr>
                <w:rFonts w:hint="eastAsia"/>
              </w:rPr>
              <w:t xml:space="preserve">平台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报装流程管理</w:t>
            </w:r>
          </w:p>
        </w:tc>
        <w:tc>
          <w:tcPr/>
          <w:p>
            <w:pPr>
              <w:pStyle w:val="Compact"/>
            </w:pPr>
            <w:hyperlink r:id="rId57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申请单、资料附件、踏勘方案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IF-INST-001</w:t>
            </w:r>
            <w:r>
              <w:t xml:space="preserve">、</w:t>
            </w:r>
            <w:r>
              <w:rPr>
                <w:rStyle w:val="VerbatimChar"/>
              </w:rPr>
              <w:t xml:space="preserve">IF-INST-002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柜台、微网厅、政务、报装人员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工程管理</w:t>
            </w:r>
          </w:p>
        </w:tc>
        <w:tc>
          <w:tcPr/>
          <w:p>
            <w:pPr>
              <w:pStyle w:val="Compact"/>
            </w:pPr>
            <w:hyperlink r:id="rId58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施工节点、验收结果、签章协同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IF-INST-003</w:t>
            </w:r>
            <w:r>
              <w:t xml:space="preserve">、</w:t>
            </w:r>
            <w:r>
              <w:rPr>
                <w:rStyle w:val="VerbatimChar"/>
              </w:rPr>
              <w:t xml:space="preserve">IF-INST-004</w:t>
            </w:r>
            <w:r>
              <w:t xml:space="preserve">、</w:t>
            </w:r>
            <w:r>
              <w:rPr>
                <w:rStyle w:val="VerbatimChar"/>
              </w:rPr>
              <w:t xml:space="preserve">IF-INST-005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表务、客户建档、泛微</w:t>
            </w:r>
            <w:r>
              <w:t xml:space="preserve"> CA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档案管理</w:t>
            </w:r>
          </w:p>
        </w:tc>
        <w:tc>
          <w:tcPr/>
          <w:p>
            <w:pPr>
              <w:pStyle w:val="Compact"/>
            </w:pPr>
            <w:hyperlink r:id="rId59">
              <w:r>
                <w:rPr>
                  <w:rStyle w:val="ac"/>
                  <w:rFonts w:hint="eastAsia"/>
                </w:rPr>
                <w:t xml:space="preserve">章节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档案、回执、过程日志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IF-INST-005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报装、档案管理</w:t>
            </w:r>
          </w:p>
        </w:tc>
      </w:tr>
    </w:tbl>
    <w:p>
      <w:pPr>
        <w:pStyle w:val="a5"/>
      </w:pPr>
    </w:p>
    <w:bookmarkEnd w:id="60"/>
    <w:bookmarkStart w:id="61" w:name="维护机制"/>
    <w:p>
      <w:pPr>
        <w:pStyle w:val="2"/>
      </w:pPr>
      <w:r>
        <w:rPr>
          <w:rFonts w:hint="eastAsia"/>
        </w:rPr>
        <w:t xml:space="preserve">维护机制</w:t>
      </w:r>
    </w:p>
    <w:p>
      <w:pPr>
        <w:pStyle w:val="FirstParagraph"/>
      </w:pPr>
      <w:r>
        <w:rPr>
          <w:rFonts w:hint="eastAsia"/>
        </w:rPr>
        <w:t xml:space="preserve">更新本索引时遵循以下顺序：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先更新</w:t>
      </w:r>
      <w:r>
        <w:t xml:space="preserve"> </w:t>
      </w:r>
      <w:r>
        <w:rPr>
          <w:rStyle w:val="VerbatimChar"/>
        </w:rPr>
        <w:t xml:space="preserve">01_Detailed_Design.md</w:t>
      </w:r>
      <w:r>
        <w:t xml:space="preserve"> </w:t>
      </w:r>
      <w:r>
        <w:rPr>
          <w:rFonts w:hint="eastAsia"/>
        </w:rPr>
        <w:t xml:space="preserve">中模块主内容；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再同步本索引中的“模块定位/接口编号/数据域摘要”；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如涉及接口变化，同步更新</w:t>
      </w:r>
      <w:r>
        <w:t xml:space="preserve"> </w:t>
      </w:r>
      <w:r>
        <w:rPr>
          <w:rStyle w:val="VerbatimChar"/>
        </w:rPr>
        <w:t xml:space="preserve">03_Technical_Design/03_Interface_Design.md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完成后至少执行：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make validate-file FILE=docs/design/02_Detailed_Design/01_Detailed_Design.md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make validate-file FILE=docs/design/02_Detailed_Design/02_Module_Traceability_Index.md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make check-links</w:t>
      </w:r>
    </w:p>
    <w:bookmarkEnd w:id="61"/>
    <w:bookmarkEnd w:id="62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Relationship Type="http://schemas.openxmlformats.org/officeDocument/2006/relationships/hyperlink" Id="rId27" Target="../03_Technical_Design/01_Database_Design.md" TargetMode="External" /><Relationship Type="http://schemas.openxmlformats.org/officeDocument/2006/relationships/hyperlink" Id="rId24" Target="../03_Technical_Design/03_Interface_Design.md" TargetMode="External" /><Relationship Type="http://schemas.openxmlformats.org/officeDocument/2006/relationships/hyperlink" Id="rId25" Target="../03_Technical_Design/04_Security_Design.md" TargetMode="External" /><Relationship Type="http://schemas.openxmlformats.org/officeDocument/2006/relationships/hyperlink" Id="rId31" Target="./03_CA_Esignature_Supplement.md" TargetMode="External" /><Relationship Type="http://schemas.openxmlformats.org/officeDocument/2006/relationships/hyperlink" Id="rId34" Target="./11_UP_Detailed.md#mod-up-001" TargetMode="External" /><Relationship Type="http://schemas.openxmlformats.org/officeDocument/2006/relationships/hyperlink" Id="rId35" Target="./11_UP_Detailed.md#mod-up-002" TargetMode="External" /><Relationship Type="http://schemas.openxmlformats.org/officeDocument/2006/relationships/hyperlink" Id="rId36" Target="./11_UP_Detailed.md#mod-up-003" TargetMode="External" /><Relationship Type="http://schemas.openxmlformats.org/officeDocument/2006/relationships/hyperlink" Id="rId37" Target="./11_UP_Detailed.md#mod-up-004" TargetMode="External" /><Relationship Type="http://schemas.openxmlformats.org/officeDocument/2006/relationships/hyperlink" Id="rId23" Target="./11_UP_Detailed.md#sec-content" TargetMode="External" /><Relationship Type="http://schemas.openxmlformats.org/officeDocument/2006/relationships/hyperlink" Id="rId38" Target="./12_REV_Detailed.md#mod-rev-001" TargetMode="External" /><Relationship Type="http://schemas.openxmlformats.org/officeDocument/2006/relationships/hyperlink" Id="rId39" Target="./12_REV_Detailed.md#mod-rev-002" TargetMode="External" /><Relationship Type="http://schemas.openxmlformats.org/officeDocument/2006/relationships/hyperlink" Id="rId40" Target="./12_REV_Detailed.md#mod-rev-003" TargetMode="External" /><Relationship Type="http://schemas.openxmlformats.org/officeDocument/2006/relationships/hyperlink" Id="rId41" Target="./12_REV_Detailed.md#mod-rev-004" TargetMode="External" /><Relationship Type="http://schemas.openxmlformats.org/officeDocument/2006/relationships/hyperlink" Id="rId42" Target="./12_REV_Detailed.md#mod-rev-005" TargetMode="External" /><Relationship Type="http://schemas.openxmlformats.org/officeDocument/2006/relationships/hyperlink" Id="rId43" Target="./12_REV_Detailed.md#mod-rev-006" TargetMode="External" /><Relationship Type="http://schemas.openxmlformats.org/officeDocument/2006/relationships/hyperlink" Id="rId44" Target="./12_REV_Detailed.md#mod-rev-007" TargetMode="External" /><Relationship Type="http://schemas.openxmlformats.org/officeDocument/2006/relationships/hyperlink" Id="rId45" Target="./12_REV_Detailed.md#mod-rev-008" TargetMode="External" /><Relationship Type="http://schemas.openxmlformats.org/officeDocument/2006/relationships/hyperlink" Id="rId46" Target="./12_REV_Detailed.md#mod-rev-009" TargetMode="External" /><Relationship Type="http://schemas.openxmlformats.org/officeDocument/2006/relationships/hyperlink" Id="rId26" Target="./12_REV_Detailed.md#sec-content" TargetMode="External" /><Relationship Type="http://schemas.openxmlformats.org/officeDocument/2006/relationships/hyperlink" Id="rId47" Target="./13_CS_Detailed.md#mod-cs-001" TargetMode="External" /><Relationship Type="http://schemas.openxmlformats.org/officeDocument/2006/relationships/hyperlink" Id="rId48" Target="./13_CS_Detailed.md#mod-cs-002" TargetMode="External" /><Relationship Type="http://schemas.openxmlformats.org/officeDocument/2006/relationships/hyperlink" Id="rId49" Target="./13_CS_Detailed.md#mod-cs-003" TargetMode="External" /><Relationship Type="http://schemas.openxmlformats.org/officeDocument/2006/relationships/hyperlink" Id="rId50" Target="./13_CS_Detailed.md#mod-cs-004" TargetMode="External" /><Relationship Type="http://schemas.openxmlformats.org/officeDocument/2006/relationships/hyperlink" Id="rId51" Target="./13_CS_Detailed.md#mod-cs-005" TargetMode="External" /><Relationship Type="http://schemas.openxmlformats.org/officeDocument/2006/relationships/hyperlink" Id="rId52" Target="./13_CS_Detailed.md#mod-cs-006" TargetMode="External" /><Relationship Type="http://schemas.openxmlformats.org/officeDocument/2006/relationships/hyperlink" Id="rId53" Target="./13_CS_Detailed.md#mod-cs-007" TargetMode="External" /><Relationship Type="http://schemas.openxmlformats.org/officeDocument/2006/relationships/hyperlink" Id="rId28" Target="./13_CS_Detailed.md#sec-content" TargetMode="External" /><Relationship Type="http://schemas.openxmlformats.org/officeDocument/2006/relationships/hyperlink" Id="rId54" Target="./14_METER_Detailed.md#mod-meter-001" TargetMode="External" /><Relationship Type="http://schemas.openxmlformats.org/officeDocument/2006/relationships/hyperlink" Id="rId55" Target="./14_METER_Detailed.md#mod-meter-002" TargetMode="External" /><Relationship Type="http://schemas.openxmlformats.org/officeDocument/2006/relationships/hyperlink" Id="rId56" Target="./14_METER_Detailed.md#mod-meter-003" TargetMode="External" /><Relationship Type="http://schemas.openxmlformats.org/officeDocument/2006/relationships/hyperlink" Id="rId29" Target="./14_METER_Detailed.md#sec-content" TargetMode="External" /><Relationship Type="http://schemas.openxmlformats.org/officeDocument/2006/relationships/hyperlink" Id="rId57" Target="./15_INST_Detailed.md#mod-inst-001" TargetMode="External" /><Relationship Type="http://schemas.openxmlformats.org/officeDocument/2006/relationships/hyperlink" Id="rId58" Target="./15_INST_Detailed.md#mod-inst-002" TargetMode="External" /><Relationship Type="http://schemas.openxmlformats.org/officeDocument/2006/relationships/hyperlink" Id="rId59" Target="./15_INST_Detailed.md#mod-inst-003" TargetMode="External" /><Relationship Type="http://schemas.openxmlformats.org/officeDocument/2006/relationships/hyperlink" Id="rId30" Target="./15_INST_Detailed.md#sec-conten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../03_Technical_Design/01_Database_Design.md" TargetMode="External" /><Relationship Type="http://schemas.openxmlformats.org/officeDocument/2006/relationships/hyperlink" Id="rId24" Target="../03_Technical_Design/03_Interface_Design.md" TargetMode="External" /><Relationship Type="http://schemas.openxmlformats.org/officeDocument/2006/relationships/hyperlink" Id="rId25" Target="../03_Technical_Design/04_Security_Design.md" TargetMode="External" /><Relationship Type="http://schemas.openxmlformats.org/officeDocument/2006/relationships/hyperlink" Id="rId31" Target="./03_CA_Esignature_Supplement.md" TargetMode="External" /><Relationship Type="http://schemas.openxmlformats.org/officeDocument/2006/relationships/hyperlink" Id="rId34" Target="./11_UP_Detailed.md#mod-up-001" TargetMode="External" /><Relationship Type="http://schemas.openxmlformats.org/officeDocument/2006/relationships/hyperlink" Id="rId35" Target="./11_UP_Detailed.md#mod-up-002" TargetMode="External" /><Relationship Type="http://schemas.openxmlformats.org/officeDocument/2006/relationships/hyperlink" Id="rId36" Target="./11_UP_Detailed.md#mod-up-003" TargetMode="External" /><Relationship Type="http://schemas.openxmlformats.org/officeDocument/2006/relationships/hyperlink" Id="rId37" Target="./11_UP_Detailed.md#mod-up-004" TargetMode="External" /><Relationship Type="http://schemas.openxmlformats.org/officeDocument/2006/relationships/hyperlink" Id="rId23" Target="./11_UP_Detailed.md#sec-content" TargetMode="External" /><Relationship Type="http://schemas.openxmlformats.org/officeDocument/2006/relationships/hyperlink" Id="rId38" Target="./12_REV_Detailed.md#mod-rev-001" TargetMode="External" /><Relationship Type="http://schemas.openxmlformats.org/officeDocument/2006/relationships/hyperlink" Id="rId39" Target="./12_REV_Detailed.md#mod-rev-002" TargetMode="External" /><Relationship Type="http://schemas.openxmlformats.org/officeDocument/2006/relationships/hyperlink" Id="rId40" Target="./12_REV_Detailed.md#mod-rev-003" TargetMode="External" /><Relationship Type="http://schemas.openxmlformats.org/officeDocument/2006/relationships/hyperlink" Id="rId41" Target="./12_REV_Detailed.md#mod-rev-004" TargetMode="External" /><Relationship Type="http://schemas.openxmlformats.org/officeDocument/2006/relationships/hyperlink" Id="rId42" Target="./12_REV_Detailed.md#mod-rev-005" TargetMode="External" /><Relationship Type="http://schemas.openxmlformats.org/officeDocument/2006/relationships/hyperlink" Id="rId43" Target="./12_REV_Detailed.md#mod-rev-006" TargetMode="External" /><Relationship Type="http://schemas.openxmlformats.org/officeDocument/2006/relationships/hyperlink" Id="rId44" Target="./12_REV_Detailed.md#mod-rev-007" TargetMode="External" /><Relationship Type="http://schemas.openxmlformats.org/officeDocument/2006/relationships/hyperlink" Id="rId45" Target="./12_REV_Detailed.md#mod-rev-008" TargetMode="External" /><Relationship Type="http://schemas.openxmlformats.org/officeDocument/2006/relationships/hyperlink" Id="rId46" Target="./12_REV_Detailed.md#mod-rev-009" TargetMode="External" /><Relationship Type="http://schemas.openxmlformats.org/officeDocument/2006/relationships/hyperlink" Id="rId26" Target="./12_REV_Detailed.md#sec-content" TargetMode="External" /><Relationship Type="http://schemas.openxmlformats.org/officeDocument/2006/relationships/hyperlink" Id="rId47" Target="./13_CS_Detailed.md#mod-cs-001" TargetMode="External" /><Relationship Type="http://schemas.openxmlformats.org/officeDocument/2006/relationships/hyperlink" Id="rId48" Target="./13_CS_Detailed.md#mod-cs-002" TargetMode="External" /><Relationship Type="http://schemas.openxmlformats.org/officeDocument/2006/relationships/hyperlink" Id="rId49" Target="./13_CS_Detailed.md#mod-cs-003" TargetMode="External" /><Relationship Type="http://schemas.openxmlformats.org/officeDocument/2006/relationships/hyperlink" Id="rId50" Target="./13_CS_Detailed.md#mod-cs-004" TargetMode="External" /><Relationship Type="http://schemas.openxmlformats.org/officeDocument/2006/relationships/hyperlink" Id="rId51" Target="./13_CS_Detailed.md#mod-cs-005" TargetMode="External" /><Relationship Type="http://schemas.openxmlformats.org/officeDocument/2006/relationships/hyperlink" Id="rId52" Target="./13_CS_Detailed.md#mod-cs-006" TargetMode="External" /><Relationship Type="http://schemas.openxmlformats.org/officeDocument/2006/relationships/hyperlink" Id="rId53" Target="./13_CS_Detailed.md#mod-cs-007" TargetMode="External" /><Relationship Type="http://schemas.openxmlformats.org/officeDocument/2006/relationships/hyperlink" Id="rId28" Target="./13_CS_Detailed.md#sec-content" TargetMode="External" /><Relationship Type="http://schemas.openxmlformats.org/officeDocument/2006/relationships/hyperlink" Id="rId54" Target="./14_METER_Detailed.md#mod-meter-001" TargetMode="External" /><Relationship Type="http://schemas.openxmlformats.org/officeDocument/2006/relationships/hyperlink" Id="rId55" Target="./14_METER_Detailed.md#mod-meter-002" TargetMode="External" /><Relationship Type="http://schemas.openxmlformats.org/officeDocument/2006/relationships/hyperlink" Id="rId56" Target="./14_METER_Detailed.md#mod-meter-003" TargetMode="External" /><Relationship Type="http://schemas.openxmlformats.org/officeDocument/2006/relationships/hyperlink" Id="rId29" Target="./14_METER_Detailed.md#sec-content" TargetMode="External" /><Relationship Type="http://schemas.openxmlformats.org/officeDocument/2006/relationships/hyperlink" Id="rId57" Target="./15_INST_Detailed.md#mod-inst-001" TargetMode="External" /><Relationship Type="http://schemas.openxmlformats.org/officeDocument/2006/relationships/hyperlink" Id="rId58" Target="./15_INST_Detailed.md#mod-inst-002" TargetMode="External" /><Relationship Type="http://schemas.openxmlformats.org/officeDocument/2006/relationships/hyperlink" Id="rId59" Target="./15_INST_Detailed.md#mod-inst-003" TargetMode="External" /><Relationship Type="http://schemas.openxmlformats.org/officeDocument/2006/relationships/hyperlink" Id="rId30" Target="./15_INST_Detailed.md#sec-conten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福建水务营收系统-模块追溯索引</dc:title>
  <dc:creator>系统设计团队</dc:creator>
  <cp:keywords/>
  <dcterms:created xsi:type="dcterms:W3CDTF">2026-04-02T09:22:55Z</dcterms:created>
  <dcterms:modified xsi:type="dcterms:W3CDTF">2026-04-02T09:22:55Z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DT-02-TRACE</vt:lpwstr>
  </property>
  <property fmtid="{D5CDD505-2E9C-101B-9397-08002B2CF9AE}" pid="6" name="doc_role">
    <vt:lpwstr>support_document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详细设计追溯索引</vt:lpwstr>
  </property>
  <property fmtid="{D5CDD505-2E9C-101B-9397-08002B2CF9AE}" pid="14" name="source_of_truth">
    <vt:lpwstr>False</vt:lpwstr>
  </property>
</Properties>
</file>