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9" w:name="福建水务业务系统架构设计"/>
    <w:p>
      <w:pPr>
        <w:pStyle w:val="Heading1"/>
      </w:pPr>
      <w:r>
        <w:rPr>
          <w:rFonts w:hint="eastAsia"/>
        </w:rPr>
        <w:t xml:space="preserve">福建水务业务系统架构设计</w: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X833c1e3deee11b54df635942c8244cafa4fd516">
        <w:r>
          <w:rPr>
            <w:rStyle w:val="Hyperlink"/>
          </w:rPr>
          <w:t xml:space="preserve">1. </w:t>
        </w:r>
        <w:r>
          <w:rPr>
            <w:rStyle w:val="Hyperlink"/>
            <w:rFonts w:hint="eastAsia"/>
          </w:rPr>
          <w:t xml:space="preserve">系统架构概述</w:t>
        </w:r>
      </w:hyperlink>
    </w:p>
    <w:p>
      <w:pPr>
        <w:pStyle w:val="Compact"/>
        <w:numPr>
          <w:ilvl w:val="0"/>
          <w:numId w:val="1001"/>
        </w:numPr>
      </w:pPr>
      <w:hyperlink w:anchor="X43b9fb3a2a1582670ff026689a578d932489696">
        <w:r>
          <w:rPr>
            <w:rStyle w:val="Hyperlink"/>
          </w:rPr>
          <w:t xml:space="preserve">2. </w:t>
        </w:r>
        <w:r>
          <w:rPr>
            <w:rStyle w:val="Hyperlink"/>
            <w:rFonts w:hint="eastAsia"/>
          </w:rPr>
          <w:t xml:space="preserve">技术架构</w:t>
        </w:r>
      </w:hyperlink>
    </w:p>
    <w:p>
      <w:pPr>
        <w:pStyle w:val="Compact"/>
        <w:numPr>
          <w:ilvl w:val="0"/>
          <w:numId w:val="1001"/>
        </w:numPr>
      </w:pPr>
      <w:hyperlink w:anchor="X2632c665cb59caa5c2a243d03ef925dd9bef9a3">
        <w:r>
          <w:rPr>
            <w:rStyle w:val="Hyperlink"/>
          </w:rPr>
          <w:t xml:space="preserve">3. </w:t>
        </w:r>
        <w:r>
          <w:rPr>
            <w:rStyle w:val="Hyperlink"/>
            <w:rFonts w:hint="eastAsia"/>
          </w:rPr>
          <w:t xml:space="preserve">应用架构</w:t>
        </w:r>
      </w:hyperlink>
    </w:p>
    <w:p>
      <w:pPr>
        <w:pStyle w:val="Compact"/>
        <w:numPr>
          <w:ilvl w:val="0"/>
          <w:numId w:val="1001"/>
        </w:numPr>
      </w:pPr>
      <w:hyperlink w:anchor="X1c34f82f5c2d6e2b0c1610b1e4a714e497e6a74">
        <w:r>
          <w:rPr>
            <w:rStyle w:val="Hyperlink"/>
          </w:rPr>
          <w:t xml:space="preserve">4. </w:t>
        </w:r>
        <w:r>
          <w:rPr>
            <w:rStyle w:val="Hyperlink"/>
            <w:rFonts w:hint="eastAsia"/>
          </w:rPr>
          <w:t xml:space="preserve">数据架构</w:t>
        </w:r>
      </w:hyperlink>
    </w:p>
    <w:p>
      <w:pPr>
        <w:pStyle w:val="Compact"/>
        <w:numPr>
          <w:ilvl w:val="0"/>
          <w:numId w:val="1001"/>
        </w:numPr>
      </w:pPr>
      <w:hyperlink w:anchor="Xc3893d470e0fa7ad406a92e55485f5e2ba4f866">
        <w:r>
          <w:rPr>
            <w:rStyle w:val="Hyperlink"/>
          </w:rPr>
          <w:t xml:space="preserve">5. </w:t>
        </w:r>
        <w:r>
          <w:rPr>
            <w:rStyle w:val="Hyperlink"/>
            <w:rFonts w:hint="eastAsia"/>
          </w:rPr>
          <w:t xml:space="preserve">安全架构</w:t>
        </w:r>
      </w:hyperlink>
    </w:p>
    <w:p>
      <w:pPr>
        <w:pStyle w:val="Compact"/>
        <w:numPr>
          <w:ilvl w:val="0"/>
          <w:numId w:val="1001"/>
        </w:numPr>
      </w:pPr>
      <w:hyperlink w:anchor="Xeafb5f132f00d6d523b9d5e10586e0b42eb3544">
        <w:r>
          <w:rPr>
            <w:rStyle w:val="Hyperlink"/>
          </w:rPr>
          <w:t xml:space="preserve">6. </w:t>
        </w:r>
        <w:r>
          <w:rPr>
            <w:rStyle w:val="Hyperlink"/>
            <w:rFonts w:hint="eastAsia"/>
          </w:rPr>
          <w:t xml:space="preserve">部署架构</w:t>
        </w:r>
      </w:hyperlink>
    </w:p>
    <w:p>
      <w:pPr>
        <w:pStyle w:val="Compact"/>
        <w:numPr>
          <w:ilvl w:val="0"/>
          <w:numId w:val="1001"/>
        </w:numPr>
      </w:pPr>
      <w:hyperlink w:anchor="Xc5f58cc8d4dc4c4e8f2249f96d46a34762b66fe">
        <w:r>
          <w:rPr>
            <w:rStyle w:val="Hyperlink"/>
          </w:rPr>
          <w:t xml:space="preserve">7. </w:t>
        </w:r>
        <w:r>
          <w:rPr>
            <w:rStyle w:val="Hyperlink"/>
            <w:rFonts w:hint="eastAsia"/>
          </w:rPr>
          <w:t xml:space="preserve">接口架构</w:t>
        </w:r>
      </w:hyperlink>
    </w:p>
    <w:bookmarkEnd w:id="20"/>
    <w:bookmarkStart w:id="25" w:name="系统架构概述"/>
    <w:p>
      <w:pPr>
        <w:pStyle w:val="Heading2"/>
      </w:pPr>
      <w:r>
        <w:t xml:space="preserve">1. </w:t>
      </w:r>
      <w:r>
        <w:rPr>
          <w:rFonts w:hint="eastAsia"/>
        </w:rPr>
        <w:t xml:space="preserve">系统架构概述</w:t>
      </w:r>
    </w:p>
    <w:p>
      <w:pPr>
        <w:pStyle w:val="FirstParagraph"/>
      </w:pPr>
      <w:r>
        <w:rPr>
          <w:rFonts w:hint="eastAsia"/>
        </w:rPr>
        <w:t xml:space="preserve">福建水务业务系统采用多层架构设计，旨在支持集团化的集中管理、统一资源管理的业务需求。系统架构的设计目标是实现”一个业务平台、一网通平台”的建设目标，为集团及下属各分公司提供统一的营业收费系统。</w:t>
      </w:r>
    </w:p>
    <w:p>
      <w:pPr>
        <w:pStyle w:val="BodyText"/>
      </w:pPr>
      <w:r>
        <w:rPr>
          <w:rFonts w:hint="eastAsia"/>
        </w:rPr>
        <w:t xml:space="preserve">系统架构主要包括以下核心特点：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多租户架构：支持集团、分公司、营业站点的多层级租户管理模式</w:t>
      </w:r>
      <w:r>
        <w:t xml:space="preserve"> </w:t>
      </w:r>
      <w:r>
        <w:t xml:space="preserve">- </w:t>
      </w:r>
      <w:r>
        <w:rPr>
          <w:rFonts w:hint="eastAsia"/>
        </w:rPr>
        <w:t xml:space="preserve">统一资源服务：统一的数字水务系统运行资源环境</w:t>
      </w:r>
      <w:r>
        <w:t xml:space="preserve"> </w:t>
      </w:r>
      <w:r>
        <w:t xml:space="preserve">- </w:t>
      </w:r>
      <w:r>
        <w:rPr>
          <w:rFonts w:hint="eastAsia"/>
        </w:rPr>
        <w:t xml:space="preserve">统一平台应用：统一业务流程，集中汇集数据</w:t>
      </w:r>
      <w:r>
        <w:t xml:space="preserve"> </w:t>
      </w:r>
      <w:r>
        <w:t xml:space="preserve">- </w:t>
      </w:r>
      <w:r>
        <w:rPr>
          <w:rFonts w:hint="eastAsia"/>
        </w:rPr>
        <w:t xml:space="preserve">统一对外接口：提供标准的接口和能力</w:t>
      </w:r>
    </w:p>
    <w:bookmarkStart w:id="24" w:name="系统架构图"/>
    <w:p>
      <w:pPr>
        <w:pStyle w:val="Heading3"/>
      </w:pPr>
      <w:r>
        <w:t xml:space="preserve">1.1 </w:t>
      </w:r>
      <w:r>
        <w:rPr>
          <w:rFonts w:hint="eastAsia"/>
        </w:rPr>
        <w:t xml:space="preserve">系统架构图</w:t>
      </w:r>
    </w:p>
    <w:p>
      <w:pPr>
        <w:pStyle w:val="FirstParagraph"/>
      </w:pPr>
      <w:r>
        <w:rPr>
          <w:rFonts w:hint="eastAsia"/>
        </w:rPr>
        <w:t xml:space="preserve">系统整体架构如下图所示：</w:t>
      </w:r>
    </w:p>
    <w:p>
      <w:pPr>
        <w:pStyle w:val="CaptionedFigure"/>
      </w:pPr>
      <w:r>
        <w:drawing>
          <wp:inline>
            <wp:extent cx="5334000" cy="8380534"/>
            <wp:effectExtent b="0" l="0" r="0" t="0"/>
            <wp:docPr descr="系统架构图" title="" id="22" name="Picture"/>
            <a:graphic>
              <a:graphicData uri="http://schemas.openxmlformats.org/drawingml/2006/picture">
                <pic:pic>
                  <pic:nvPicPr>
                    <pic:cNvPr descr="images/architecture_diagram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805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rPr>
          <w:rFonts w:hint="eastAsia"/>
        </w:rPr>
        <w:t xml:space="preserve">系统架构图</w:t>
      </w:r>
    </w:p>
    <w:bookmarkEnd w:id="24"/>
    <w:bookmarkEnd w:id="25"/>
    <w:bookmarkStart w:id="29" w:name="技术架构"/>
    <w:p>
      <w:pPr>
        <w:pStyle w:val="Heading2"/>
      </w:pPr>
      <w:r>
        <w:t xml:space="preserve">2. </w:t>
      </w:r>
      <w:r>
        <w:rPr>
          <w:rFonts w:hint="eastAsia"/>
        </w:rPr>
        <w:t xml:space="preserve">技术架构</w:t>
      </w:r>
    </w:p>
    <w:p>
      <w:pPr>
        <w:pStyle w:val="FirstParagraph"/>
      </w:pPr>
      <w:r>
        <w:rPr>
          <w:rFonts w:hint="eastAsia"/>
        </w:rPr>
        <w:t xml:space="preserve">系统采用B/S和M/S相结合的架构模式，具体技术栈如下：</w:t>
      </w:r>
    </w:p>
    <w:bookmarkStart w:id="26" w:name="服务端"/>
    <w:p>
      <w:pPr>
        <w:pStyle w:val="Heading3"/>
      </w:pPr>
      <w:r>
        <w:t xml:space="preserve">2.1 </w:t>
      </w:r>
      <w:r>
        <w:rPr>
          <w:rFonts w:hint="eastAsia"/>
        </w:rPr>
        <w:t xml:space="preserve">服务端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操作系统：国产</w:t>
      </w:r>
      <w:r>
        <w:t xml:space="preserve"> Linux </w:t>
      </w:r>
      <w:r>
        <w:rPr>
          <w:rFonts w:hint="eastAsia"/>
        </w:rPr>
        <w:t xml:space="preserve">操作系统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数据库：MySQL/MariaDB数据库，支持国产OpenGauss数据库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应用框架：基于RuoYi-Vue-Pro框架定制开发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核心框架：Spring</w:t>
      </w:r>
      <w:r>
        <w:t xml:space="preserve"> Boot </w:t>
      </w:r>
      <w:r>
        <w:rPr>
          <w:rFonts w:hint="eastAsia"/>
        </w:rPr>
        <w:t xml:space="preserve">3.x，支持JDK</w:t>
      </w:r>
      <w:r>
        <w:t xml:space="preserve"> 17/21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ORM框架：MyBatis</w:t>
      </w:r>
      <w:r>
        <w:t xml:space="preserve"> </w:t>
      </w:r>
      <w:r>
        <w:rPr>
          <w:rFonts w:hint="eastAsia"/>
        </w:rPr>
        <w:t xml:space="preserve">Plus，增强的MyBatis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权限框架：Spring</w:t>
      </w:r>
      <w:r>
        <w:t xml:space="preserve"> </w:t>
      </w:r>
      <w:r>
        <w:rPr>
          <w:rFonts w:hint="eastAsia"/>
        </w:rPr>
        <w:t xml:space="preserve">Security，基于RBAC的权限管理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数据缓存：Redis</w:t>
      </w:r>
      <w:r>
        <w:t xml:space="preserve"> + </w:t>
      </w:r>
      <w:r>
        <w:rPr>
          <w:rFonts w:hint="eastAsia"/>
        </w:rPr>
        <w:t xml:space="preserve">Redisson，高性能缓存和分布式锁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工作流引擎：Flowable，灵活的工作流处理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任务调度：基于Quartz的CRON任务调度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服务监控：Spring</w:t>
      </w:r>
      <w:r>
        <w:t xml:space="preserve"> Boot Admin、SkyWalking APM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消息队列：基于Redis的轻量级消息队列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文档生成：Knife4j，基于Swagger的API文档生成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代码生成：自动化CRUD和表单代码生成器</w:t>
      </w:r>
    </w:p>
    <w:p>
      <w:pPr>
        <w:pStyle w:val="Compact"/>
        <w:numPr>
          <w:ilvl w:val="1"/>
          <w:numId w:val="1003"/>
        </w:numPr>
      </w:pPr>
      <w:r>
        <w:rPr>
          <w:rFonts w:hint="eastAsia"/>
        </w:rPr>
        <w:t xml:space="preserve">多租户：基于字段隔离的SaaS多租户设计</w:t>
      </w:r>
    </w:p>
    <w:bookmarkEnd w:id="26"/>
    <w:bookmarkStart w:id="27" w:name="客户端"/>
    <w:p>
      <w:pPr>
        <w:pStyle w:val="Heading3"/>
      </w:pPr>
      <w:r>
        <w:t xml:space="preserve">2.2 </w:t>
      </w:r>
      <w:r>
        <w:rPr>
          <w:rFonts w:hint="eastAsia"/>
        </w:rPr>
        <w:t xml:space="preserve">客户端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前端框架：基于yudao-ui-admin-vue3框架定制开发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核心框架：Vue</w:t>
      </w:r>
      <w:r>
        <w:t xml:space="preserve"> 3.x + TypeScript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组件库：Element</w:t>
      </w:r>
      <w:r>
        <w:t xml:space="preserve"> </w:t>
      </w:r>
      <w:r>
        <w:rPr>
          <w:rFonts w:hint="eastAsia"/>
        </w:rPr>
        <w:t xml:space="preserve">Plus，现代化UI组件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状态管理：Pinia，新一代的Vue状态管理库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路由管理：Vue</w:t>
      </w:r>
      <w:r>
        <w:t xml:space="preserve"> Router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HTTP工具：Axios，请求拦截与统一处理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CSS框架：Tailwind</w:t>
      </w:r>
      <w:r>
        <w:t xml:space="preserve"> CSS / </w:t>
      </w:r>
      <w:r>
        <w:rPr>
          <w:rFonts w:hint="eastAsia"/>
        </w:rPr>
        <w:t xml:space="preserve">UnoCSS，原子化CSS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图表组件：ECharts，强大的可视化图表库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富文本编辑器：WangEditor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文件上传：基于Element</w:t>
      </w:r>
      <w:r>
        <w:t xml:space="preserve"> </w:t>
      </w:r>
      <w:r>
        <w:rPr>
          <w:rFonts w:hint="eastAsia"/>
        </w:rPr>
        <w:t xml:space="preserve">Plus的上传组件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权限控制：细粒度的按钮级权限控制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动态表格：支持拖拽、排序、筛选</w:t>
      </w:r>
    </w:p>
    <w:p>
      <w:pPr>
        <w:pStyle w:val="Compact"/>
        <w:numPr>
          <w:ilvl w:val="1"/>
          <w:numId w:val="1005"/>
        </w:numPr>
      </w:pPr>
      <w:r>
        <w:rPr>
          <w:rFonts w:hint="eastAsia"/>
        </w:rPr>
        <w:t xml:space="preserve">代码规范：ESLint</w:t>
      </w:r>
      <w:r>
        <w:t xml:space="preserve"> + </w:t>
      </w:r>
      <w:r>
        <w:rPr>
          <w:rFonts w:hint="eastAsia"/>
        </w:rPr>
        <w:t xml:space="preserve">Prettier，标准化代码风格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移动端：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核心框架：uni-app（跨平台）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组件库：uview-ui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小程序支持：微信小程序、支付宝小程序等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移动端地图：高德地图SDK（用于抄表轨迹和导航）</w:t>
      </w:r>
    </w:p>
    <w:p>
      <w:pPr>
        <w:pStyle w:val="Compact"/>
        <w:numPr>
          <w:ilvl w:val="1"/>
          <w:numId w:val="1006"/>
        </w:numPr>
      </w:pPr>
      <w:r>
        <w:rPr>
          <w:rFonts w:hint="eastAsia"/>
        </w:rPr>
        <w:t xml:space="preserve">设备接入：NFC、扫码、相机等硬件设备接口</w:t>
      </w:r>
    </w:p>
    <w:bookmarkEnd w:id="27"/>
    <w:bookmarkStart w:id="28" w:name="技术特性"/>
    <w:p>
      <w:pPr>
        <w:pStyle w:val="Heading3"/>
      </w:pPr>
      <w:r>
        <w:t xml:space="preserve">2.3 </w:t>
      </w:r>
      <w:r>
        <w:rPr>
          <w:rFonts w:hint="eastAsia"/>
        </w:rPr>
        <w:t xml:space="preserve">技术特性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单点登录：OAuth2</w:t>
      </w:r>
      <w:r>
        <w:t xml:space="preserve"> + </w:t>
      </w:r>
      <w:r>
        <w:rPr>
          <w:rFonts w:hint="eastAsia"/>
        </w:rPr>
        <w:t xml:space="preserve">JWT实现统一认证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数据交换：基于RESTful</w:t>
      </w:r>
      <w:r>
        <w:t xml:space="preserve"> </w:t>
      </w:r>
      <w:r>
        <w:rPr>
          <w:rFonts w:hint="eastAsia"/>
        </w:rPr>
        <w:t xml:space="preserve">API的系统内部数据交换与共享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统一报表平台：集成JimuReport，支持自定义报表设计与生成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大屏设计：集成GoView，支持可视化大屏设计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安全保障：满足安全等保三级要求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密码加密：BCrypt加密算法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防XSS攻击：表单数据过滤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防SQL注入：参数化查询</w:t>
      </w:r>
    </w:p>
    <w:p>
      <w:pPr>
        <w:pStyle w:val="Compact"/>
        <w:numPr>
          <w:ilvl w:val="1"/>
          <w:numId w:val="1008"/>
        </w:numPr>
      </w:pPr>
      <w:r>
        <w:rPr>
          <w:rFonts w:hint="eastAsia"/>
        </w:rPr>
        <w:t xml:space="preserve">防CSRF攻击：Token验证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性能规格：支持200并发用户，50并发移动设备，系统响应时间不超过3秒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扩展容量：支持100万客户的业务量，满足企业3-5年的业务发展需求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支持功能：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支付管理：微信支付、支付宝支付等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短信服务：阿里云、腾讯云等多家短信服务商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AI能力：</w:t>
      </w:r>
    </w:p>
    <w:p>
      <w:pPr>
        <w:pStyle w:val="Compact"/>
        <w:numPr>
          <w:ilvl w:val="2"/>
          <w:numId w:val="1010"/>
        </w:numPr>
      </w:pPr>
      <w:r>
        <w:rPr>
          <w:rFonts w:hint="eastAsia"/>
        </w:rPr>
        <w:t xml:space="preserve">智能抄表：基于图像识别的水表读数</w:t>
      </w:r>
    </w:p>
    <w:p>
      <w:pPr>
        <w:pStyle w:val="Compact"/>
        <w:numPr>
          <w:ilvl w:val="2"/>
          <w:numId w:val="1010"/>
        </w:numPr>
      </w:pPr>
      <w:r>
        <w:rPr>
          <w:rFonts w:hint="eastAsia"/>
        </w:rPr>
        <w:t xml:space="preserve">异常分析：基于AI的用水异常分析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API网关：支持API权限管理、限流熔断、白名单控制</w:t>
      </w:r>
    </w:p>
    <w:bookmarkEnd w:id="28"/>
    <w:bookmarkEnd w:id="29"/>
    <w:bookmarkStart w:id="40" w:name="应用架构"/>
    <w:p>
      <w:pPr>
        <w:pStyle w:val="Heading2"/>
      </w:pPr>
      <w:r>
        <w:t xml:space="preserve">3. </w:t>
      </w:r>
      <w:r>
        <w:rPr>
          <w:rFonts w:hint="eastAsia"/>
        </w:rPr>
        <w:t xml:space="preserve">应用架构</w:t>
      </w:r>
    </w:p>
    <w:p>
      <w:pPr>
        <w:pStyle w:val="FirstParagraph"/>
      </w:pPr>
      <w:r>
        <w:rPr>
          <w:rFonts w:hint="eastAsia"/>
        </w:rPr>
        <w:t xml:space="preserve">系统应用架构基于业务域划分，主要包括以下核心应用模块：</w:t>
      </w:r>
    </w:p>
    <w:bookmarkStart w:id="30" w:name="统一平台"/>
    <w:p>
      <w:pPr>
        <w:pStyle w:val="Heading3"/>
      </w:pPr>
      <w:r>
        <w:t xml:space="preserve">3.1 </w:t>
      </w:r>
      <w:r>
        <w:rPr>
          <w:rFonts w:hint="eastAsia"/>
        </w:rPr>
        <w:t xml:space="preserve">统一平台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单点登录：统一认证入口，支持多种登录方式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系统管理：组织机构、员工管理、角色权限管理、菜单配置等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流程节点提醒：工作流节点到期和状态变更提醒</w:t>
      </w:r>
    </w:p>
    <w:bookmarkEnd w:id="30"/>
    <w:bookmarkStart w:id="31" w:name="营收系统"/>
    <w:p>
      <w:pPr>
        <w:pStyle w:val="Heading3"/>
      </w:pPr>
      <w:r>
        <w:t xml:space="preserve">3.2 </w:t>
      </w:r>
      <w:r>
        <w:rPr>
          <w:rFonts w:hint="eastAsia"/>
        </w:rPr>
        <w:t xml:space="preserve">营收系统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系统管理：水价管理、用户档案管理、更名过户管理等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抄表开账：册本管理、抄表录入、复核开账等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收费管理：柜台收费、特殊开账、柜台结账、批量缴费等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账务处理：预存调整、未销调整、已销调整、分账调整等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发票管理：发票查询、发票开具、电子发票等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代收业务：实时收费、银行代扣、银行托收等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环卫系统：计费核定、计费退补、计费减免等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业务工单：业务清单、上报清单、稽查工单、移表工单等</w:t>
      </w:r>
    </w:p>
    <w:bookmarkEnd w:id="31"/>
    <w:bookmarkStart w:id="32" w:name="客户服务"/>
    <w:p>
      <w:pPr>
        <w:pStyle w:val="Heading3"/>
      </w:pPr>
      <w:r>
        <w:t xml:space="preserve">3.3 </w:t>
      </w:r>
      <w:r>
        <w:rPr>
          <w:rFonts w:hint="eastAsia"/>
        </w:rPr>
        <w:t xml:space="preserve">客户服务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微信、支付宝服务窗：账户绑定、用水查询、在线缴费等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历史账单：账单查询、用水分析、账单推送等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电子发票：发票申请、发票查询、发票下载等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营业网点：网点查询、网点导航、业务指南等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账户流水：流水查询、明细下载、交易统计等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微网厅：用户注册、信息查询、业务办理等</w:t>
      </w:r>
    </w:p>
    <w:bookmarkEnd w:id="32"/>
    <w:bookmarkStart w:id="33" w:name="表务系统"/>
    <w:p>
      <w:pPr>
        <w:pStyle w:val="Heading3"/>
      </w:pPr>
      <w:r>
        <w:t xml:space="preserve">3.4 </w:t>
      </w:r>
      <w:r>
        <w:rPr>
          <w:rFonts w:hint="eastAsia"/>
        </w:rPr>
        <w:t xml:space="preserve">表务系统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表务工单：换表工单、移表工单、拆表工单、复装工单等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表务仓库：新表入库、水表检定、水表领用、水表出库等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水表参数与基础信息：水表厂家管理、水表型号管理等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物联网对接与数据同步：厂家设备信息管理、远程抄表数据同步等</w:t>
      </w:r>
    </w:p>
    <w:bookmarkEnd w:id="33"/>
    <w:bookmarkStart w:id="34" w:name="报装管理"/>
    <w:p>
      <w:pPr>
        <w:pStyle w:val="Heading3"/>
      </w:pPr>
      <w:r>
        <w:t xml:space="preserve">3.5 </w:t>
      </w:r>
      <w:r>
        <w:rPr>
          <w:rFonts w:hint="eastAsia"/>
        </w:rPr>
        <w:t xml:space="preserve">报装管理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报装流程：报装申请、方案设计、合同签订、施工管理等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一户一表管理：改造计划、改造实施、用户转换等</w:t>
      </w:r>
    </w:p>
    <w:bookmarkEnd w:id="34"/>
    <w:bookmarkStart w:id="35" w:name="统计分析"/>
    <w:p>
      <w:pPr>
        <w:pStyle w:val="Heading3"/>
      </w:pPr>
      <w:r>
        <w:t xml:space="preserve">3.6 </w:t>
      </w:r>
      <w:r>
        <w:rPr>
          <w:rFonts w:hint="eastAsia"/>
        </w:rPr>
        <w:t xml:space="preserve">统计分析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报表查询：标准报表、自定义报表、报表导出打印等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欠费查询：欠费情况统计、欠费用户明细、欠费分析等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缴费记录：缴费情况统计、缴费明细查询、缴费趋势分析等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用水分析：用水量统计、用水趋势分析、异常用水分析等</w:t>
      </w:r>
    </w:p>
    <w:bookmarkEnd w:id="35"/>
    <w:bookmarkStart w:id="36" w:name="工程管理"/>
    <w:p>
      <w:pPr>
        <w:pStyle w:val="Heading3"/>
      </w:pPr>
      <w:r>
        <w:t xml:space="preserve">3.7 </w:t>
      </w:r>
      <w:r>
        <w:rPr>
          <w:rFonts w:hint="eastAsia"/>
        </w:rPr>
        <w:t xml:space="preserve">工程管理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工程申请：工程立项、材料提交、前期勘察等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工程施工：施工计划、施工派工、施工记录等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工程验收：验收申请、验收检查、验收记录等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工程查询：工程进度查询、工程资料查询、工程统计等</w:t>
      </w:r>
    </w:p>
    <w:bookmarkEnd w:id="36"/>
    <w:bookmarkStart w:id="37" w:name="抄表app"/>
    <w:p>
      <w:pPr>
        <w:pStyle w:val="Heading3"/>
      </w:pPr>
      <w:r>
        <w:t xml:space="preserve">3.8 </w:t>
      </w:r>
      <w:r>
        <w:rPr>
          <w:rFonts w:hint="eastAsia"/>
        </w:rPr>
        <w:t xml:space="preserve">抄表APP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首页功能：首页展示、个人信息、快捷查询等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抄表功能：抄表任务、NFC抄表、扫码抄表、AI录入等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工单管理：问题上报、问题回填、代办工单、稽查工单等</w:t>
      </w:r>
    </w:p>
    <w:bookmarkEnd w:id="37"/>
    <w:bookmarkStart w:id="38" w:name="接口服务"/>
    <w:p>
      <w:pPr>
        <w:pStyle w:val="Heading3"/>
      </w:pPr>
      <w:r>
        <w:t xml:space="preserve">3.9 </w:t>
      </w:r>
      <w:r>
        <w:rPr>
          <w:rFonts w:hint="eastAsia"/>
        </w:rPr>
        <w:t xml:space="preserve">接口服务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API市场：API展示、API使用说明、API测试等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API管理：API申请、API调度看板、接口服务配置管理等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接口权限管理：授权管理、白名单管理、安全策略等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系统对外接口：查询接口、业务处理接口、状态同步接口等</w:t>
      </w:r>
    </w:p>
    <w:bookmarkEnd w:id="38"/>
    <w:bookmarkStart w:id="39" w:name="系统配置"/>
    <w:p>
      <w:pPr>
        <w:pStyle w:val="Heading3"/>
      </w:pPr>
      <w:r>
        <w:t xml:space="preserve">3.10 </w:t>
      </w:r>
      <w:r>
        <w:rPr>
          <w:rFonts w:hint="eastAsia"/>
        </w:rPr>
        <w:t xml:space="preserve">系统配置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水表参数：水表厂家、水表型号、水表量程等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地址参数：行政区划、地址编码、地址库等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价格体系：用水性质、水价标准、阶梯水价等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基本配置：系统参数、业务规则、打印模板等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催缴管理：催缴计划、催缴任务、催缴执行等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用户权限：菜单权限、功能权限、数据权限等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定时任务：任务配置、任务监控、任务日志等</w:t>
      </w:r>
    </w:p>
    <w:bookmarkEnd w:id="39"/>
    <w:bookmarkEnd w:id="40"/>
    <w:bookmarkStart w:id="44" w:name="数据架构"/>
    <w:p>
      <w:pPr>
        <w:pStyle w:val="Heading2"/>
      </w:pPr>
      <w:r>
        <w:t xml:space="preserve">4. </w:t>
      </w:r>
      <w:r>
        <w:rPr>
          <w:rFonts w:hint="eastAsia"/>
        </w:rPr>
        <w:t xml:space="preserve">数据架构</w:t>
      </w:r>
    </w:p>
    <w:p>
      <w:pPr>
        <w:pStyle w:val="FirstParagraph"/>
      </w:pPr>
      <w:r>
        <w:rPr>
          <w:rFonts w:hint="eastAsia"/>
        </w:rPr>
        <w:t xml:space="preserve">系统数据架构基于客户关系数据库为核心和基础，实现客户全生命周期管理。</w:t>
      </w:r>
    </w:p>
    <w:bookmarkStart w:id="41" w:name="数据分层"/>
    <w:p>
      <w:pPr>
        <w:pStyle w:val="Heading3"/>
      </w:pPr>
      <w:r>
        <w:t xml:space="preserve">4.1 </w:t>
      </w:r>
      <w:r>
        <w:rPr>
          <w:rFonts w:hint="eastAsia"/>
        </w:rPr>
        <w:t xml:space="preserve">数据分层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数据采集层：负责从各业务系统和物联网设备采集原始数据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数据存储层：统一数据存储，实现分布式数据管理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数据服务层：提供数据服务接口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数据展现层：提供数据分析和可视化功能</w:t>
      </w:r>
    </w:p>
    <w:bookmarkEnd w:id="41"/>
    <w:bookmarkStart w:id="42" w:name="数据模型"/>
    <w:p>
      <w:pPr>
        <w:pStyle w:val="Heading3"/>
      </w:pPr>
      <w:r>
        <w:t xml:space="preserve">4.2 </w:t>
      </w:r>
      <w:r>
        <w:rPr>
          <w:rFonts w:hint="eastAsia"/>
        </w:rPr>
        <w:t xml:space="preserve">数据模型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客户信息模型：包含客户基础信息、表卡信息、账户信息、联系人信息等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业务数据模型：抄表数据、收费数据、账务数据、发票数据等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工单数据模型：表务工单、报装工单、业务工单等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配置数据模型：系统参数、水表参数、价格体系等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报表数据模型：统计数据、分析数据、预测数据等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物联网数据模型：设备信息、状态信息、实时数据等</w:t>
      </w:r>
    </w:p>
    <w:bookmarkEnd w:id="42"/>
    <w:bookmarkStart w:id="43" w:name="数据集成与共享"/>
    <w:p>
      <w:pPr>
        <w:pStyle w:val="Heading3"/>
      </w:pPr>
      <w:r>
        <w:t xml:space="preserve">4.3 </w:t>
      </w:r>
      <w:r>
        <w:rPr>
          <w:rFonts w:hint="eastAsia"/>
        </w:rPr>
        <w:t xml:space="preserve">数据集成与共享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统一数据标准：定义统一的数据标准和数据字典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数据集成机制：采用ESB实现系统间的数据集成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数据共享机制：基于统一的数据服务接口实现数据共享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数据同步策略：实时同步、定时同步、批量同步等</w:t>
      </w:r>
    </w:p>
    <w:bookmarkEnd w:id="43"/>
    <w:bookmarkEnd w:id="44"/>
    <w:bookmarkStart w:id="49" w:name="安全架构"/>
    <w:p>
      <w:pPr>
        <w:pStyle w:val="Heading2"/>
      </w:pPr>
      <w:r>
        <w:t xml:space="preserve">5. </w:t>
      </w:r>
      <w:r>
        <w:rPr>
          <w:rFonts w:hint="eastAsia"/>
        </w:rPr>
        <w:t xml:space="preserve">安全架构</w:t>
      </w:r>
    </w:p>
    <w:p>
      <w:pPr>
        <w:pStyle w:val="FirstParagraph"/>
      </w:pPr>
      <w:r>
        <w:rPr>
          <w:rFonts w:hint="eastAsia"/>
        </w:rPr>
        <w:t xml:space="preserve">系统安全架构满足等保三级要求，主要包括以下安全措施：</w:t>
      </w:r>
    </w:p>
    <w:bookmarkStart w:id="45" w:name="网络安全"/>
    <w:p>
      <w:pPr>
        <w:pStyle w:val="Heading3"/>
      </w:pPr>
      <w:r>
        <w:t xml:space="preserve">5.1 </w:t>
      </w:r>
      <w:r>
        <w:rPr>
          <w:rFonts w:hint="eastAsia"/>
        </w:rPr>
        <w:t xml:space="preserve">网络安全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边界防护：防火墙、入侵检测/防御系统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访问控制：基于角色的访问控制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通信安全：SSL/TLS加密传输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安全监控：实时监控网络安全状态</w:t>
      </w:r>
    </w:p>
    <w:bookmarkEnd w:id="45"/>
    <w:bookmarkStart w:id="46" w:name="数据安全"/>
    <w:p>
      <w:pPr>
        <w:pStyle w:val="Heading3"/>
      </w:pPr>
      <w:r>
        <w:t xml:space="preserve">5.2 </w:t>
      </w:r>
      <w:r>
        <w:rPr>
          <w:rFonts w:hint="eastAsia"/>
        </w:rPr>
        <w:t xml:space="preserve">数据安全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数据加密：敏感数据加密存储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数据备份：定期数据备份和恢复机制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数据审计：关键操作的审计日志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数据脱敏：敏感数据的显示脱敏和处理脱敏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数据权限：基于多租户的数据隔离和访问控制</w:t>
      </w:r>
    </w:p>
    <w:bookmarkEnd w:id="46"/>
    <w:bookmarkStart w:id="47" w:name="应用安全"/>
    <w:p>
      <w:pPr>
        <w:pStyle w:val="Heading3"/>
      </w:pPr>
      <w:r>
        <w:t xml:space="preserve">5.3 </w:t>
      </w:r>
      <w:r>
        <w:rPr>
          <w:rFonts w:hint="eastAsia"/>
        </w:rPr>
        <w:t xml:space="preserve">应用安全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身份认证：多因素认证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授权管理：细粒度的权限控制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安全审计：用户操作审计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密码策略：密码复杂度、定期更换、失败锁定等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会话管理：会话超时、并发限制等</w:t>
      </w:r>
    </w:p>
    <w:bookmarkEnd w:id="47"/>
    <w:bookmarkStart w:id="48" w:name="接口安全"/>
    <w:p>
      <w:pPr>
        <w:pStyle w:val="Heading3"/>
      </w:pPr>
      <w:r>
        <w:t xml:space="preserve">5.4 </w:t>
      </w:r>
      <w:r>
        <w:rPr>
          <w:rFonts w:hint="eastAsia"/>
        </w:rPr>
        <w:t xml:space="preserve">接口安全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接口认证：基于Token的接口认证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接口授权：基于角色的接口授权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接口加密：敏感数据的加密传输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接口防护：防重放、防篡改等安全措施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接口限流：基于IP、用户、应用的限流策略</w:t>
      </w:r>
    </w:p>
    <w:bookmarkEnd w:id="48"/>
    <w:bookmarkEnd w:id="49"/>
    <w:bookmarkStart w:id="53" w:name="部署架构"/>
    <w:p>
      <w:pPr>
        <w:pStyle w:val="Heading2"/>
      </w:pPr>
      <w:r>
        <w:t xml:space="preserve">6. </w:t>
      </w:r>
      <w:r>
        <w:rPr>
          <w:rFonts w:hint="eastAsia"/>
        </w:rPr>
        <w:t xml:space="preserve">部署架构</w:t>
      </w:r>
    </w:p>
    <w:p>
      <w:pPr>
        <w:pStyle w:val="FirstParagraph"/>
      </w:pPr>
      <w:r>
        <w:rPr>
          <w:rFonts w:hint="eastAsia"/>
        </w:rPr>
        <w:t xml:space="preserve">系统采用集中部署的模式，基于集团私有云环境进行部署。</w:t>
      </w:r>
    </w:p>
    <w:bookmarkStart w:id="50" w:name="物理部署"/>
    <w:p>
      <w:pPr>
        <w:pStyle w:val="Heading3"/>
      </w:pPr>
      <w:r>
        <w:t xml:space="preserve">6.1 </w:t>
      </w:r>
      <w:r>
        <w:rPr>
          <w:rFonts w:hint="eastAsia"/>
        </w:rPr>
        <w:t xml:space="preserve">物理部署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生产环境：高可用集群部署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应用服务器：2台或以上服务器，负载均衡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数据库服务器：主从架构，实时同步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缓存服务器：Redis集群</w:t>
      </w:r>
    </w:p>
    <w:p>
      <w:pPr>
        <w:pStyle w:val="Compact"/>
        <w:numPr>
          <w:ilvl w:val="1"/>
          <w:numId w:val="1029"/>
        </w:numPr>
      </w:pPr>
      <w:r>
        <w:rPr>
          <w:rFonts w:hint="eastAsia"/>
        </w:rPr>
        <w:t xml:space="preserve">文件服务器：冗余存储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灾备环境：异地灾备，定期数据同步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测试环境：用于系统测试和验证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开发环境：用于系统开发和集成测试</w:t>
      </w:r>
    </w:p>
    <w:bookmarkEnd w:id="50"/>
    <w:bookmarkStart w:id="51" w:name="逻辑部署"/>
    <w:p>
      <w:pPr>
        <w:pStyle w:val="Heading3"/>
      </w:pPr>
      <w:r>
        <w:t xml:space="preserve">6.2 </w:t>
      </w:r>
      <w:r>
        <w:rPr>
          <w:rFonts w:hint="eastAsia"/>
        </w:rPr>
        <w:t xml:space="preserve">逻辑部署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应用服务器集群：负责业务逻辑处理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数据库服务器集群：负责数据存储和管理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文件服务器：负责文档和附件存储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缓存服务器：提高系统性能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负载均衡服务器：实现请求分发和负载均衡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移动应用服务：提供移动端API服务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API网关：统一的接口管理和控制</w:t>
      </w:r>
    </w:p>
    <w:bookmarkEnd w:id="51"/>
    <w:bookmarkStart w:id="52" w:name="容器部署"/>
    <w:p>
      <w:pPr>
        <w:pStyle w:val="Heading3"/>
      </w:pPr>
      <w:r>
        <w:t xml:space="preserve">6.3 </w:t>
      </w:r>
      <w:r>
        <w:rPr>
          <w:rFonts w:hint="eastAsia"/>
        </w:rPr>
        <w:t xml:space="preserve">容器部署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基于Docker容器技术实现微服务部署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使用Kubernetes进行容器编排和管理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支持容器的自动扩缩容和故障转移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实现服务的灰度发布和版本控制</w:t>
      </w:r>
    </w:p>
    <w:bookmarkEnd w:id="52"/>
    <w:bookmarkEnd w:id="53"/>
    <w:bookmarkStart w:id="58" w:name="接口架构"/>
    <w:p>
      <w:pPr>
        <w:pStyle w:val="Heading2"/>
      </w:pPr>
      <w:r>
        <w:t xml:space="preserve">7. </w:t>
      </w:r>
      <w:r>
        <w:rPr>
          <w:rFonts w:hint="eastAsia"/>
        </w:rPr>
        <w:t xml:space="preserve">接口架构</w:t>
      </w:r>
    </w:p>
    <w:p>
      <w:pPr>
        <w:pStyle w:val="FirstParagraph"/>
      </w:pPr>
      <w:r>
        <w:rPr>
          <w:rFonts w:hint="eastAsia"/>
        </w:rPr>
        <w:t xml:space="preserve">系统提供标准化的接口，实现与外部系统的集成和数据交换。</w:t>
      </w:r>
    </w:p>
    <w:bookmarkStart w:id="54" w:name="外部接口"/>
    <w:p>
      <w:pPr>
        <w:pStyle w:val="Heading3"/>
      </w:pPr>
      <w:r>
        <w:t xml:space="preserve">7.1 </w:t>
      </w:r>
      <w:r>
        <w:rPr>
          <w:rFonts w:hint="eastAsia"/>
        </w:rPr>
        <w:t xml:space="preserve">外部接口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银行接口：实现与银行系统的对接，支持代扣、托收等功能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支付宝/微信接口：支持在线支付功能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短信接口：支持短信通知和验证码功能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集抄系统接口：实现与智能水表集中抄表系统的对接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政务系统接口：实现与地方政务平台和政务APP的对接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消火栓系统接口：实现与消火栓系统的对接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环卫系统接口：实现与环卫系统的对接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OA系统接口：实现与OA系统的工作流对接</w:t>
      </w:r>
    </w:p>
    <w:bookmarkEnd w:id="54"/>
    <w:bookmarkStart w:id="55" w:name="内部接口"/>
    <w:p>
      <w:pPr>
        <w:pStyle w:val="Heading3"/>
      </w:pPr>
      <w:r>
        <w:t xml:space="preserve">7.2 </w:t>
      </w:r>
      <w:r>
        <w:rPr>
          <w:rFonts w:hint="eastAsia"/>
        </w:rPr>
        <w:t xml:space="preserve">内部接口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ESB服务接口：系统内部模块间的数据交换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报表接口：提供报表数据查询和生成功能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查询接口：提供数据查询功能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业务处理接口：提供业务处理功能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消息通知接口：提供消息推送和通知功能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工作流接口：提供工作流处理和状态查询功能</w:t>
      </w:r>
    </w:p>
    <w:bookmarkEnd w:id="55"/>
    <w:bookmarkStart w:id="56" w:name="接口标准"/>
    <w:p>
      <w:pPr>
        <w:pStyle w:val="Heading3"/>
      </w:pPr>
      <w:r>
        <w:t xml:space="preserve">7.3 </w:t>
      </w:r>
      <w:r>
        <w:rPr>
          <w:rFonts w:hint="eastAsia"/>
        </w:rPr>
        <w:t xml:space="preserve">接口标准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接口协议：RESTful</w:t>
      </w:r>
      <w:r>
        <w:t xml:space="preserve"> </w:t>
      </w:r>
      <w:r>
        <w:rPr>
          <w:rFonts w:hint="eastAsia"/>
        </w:rPr>
        <w:t xml:space="preserve">API、WebService、消息队列等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数据格式：JSON、XML等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接口安全：身份认证、授权、加密传输等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接口文档：统一的接口文档和示例代码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接口测试：提供接口测试工具和环境</w:t>
      </w:r>
    </w:p>
    <w:bookmarkEnd w:id="56"/>
    <w:bookmarkStart w:id="57" w:name="接口服务管理"/>
    <w:p>
      <w:pPr>
        <w:pStyle w:val="Heading3"/>
      </w:pPr>
      <w:r>
        <w:t xml:space="preserve">7.4 </w:t>
      </w:r>
      <w:r>
        <w:rPr>
          <w:rFonts w:hint="eastAsia"/>
        </w:rPr>
        <w:t xml:space="preserve">接口服务管理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API网关：统一的接口入口和管理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服务注册与发现：服务的自动注册和发现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服务路由：根据请求参数进行服务路由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服务降级：在服务不可用时提供降级策略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服务监控：实时监控服务的可用性和性能</w:t>
      </w:r>
    </w:p>
    <w:bookmarkEnd w:id="57"/>
    <w:bookmarkEnd w:id="58"/>
    <w:bookmarkEnd w:id="5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2025-05-09T07:59:39Z</dcterms:created>
  <dcterms:modified xsi:type="dcterms:W3CDTF">2025-05-09T07:59:39Z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