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3" w:name="福建水务业务系统概要设计"/>
    <w:p>
      <w:pPr>
        <w:pStyle w:val="Heading1"/>
      </w:pPr>
      <w:r>
        <w:rPr>
          <w:rFonts w:hint="eastAsia"/>
        </w:rPr>
        <w:t xml:space="preserve">福建水务业务系统概要设计</w: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福建水务业务系统概要设计">
        <w:r>
          <w:rPr>
            <w:rStyle w:val="Hyperlink"/>
            <w:rFonts w:hint="eastAsia"/>
          </w:rPr>
          <w:t xml:space="preserve">福建水务业务系统概要设计</w:t>
        </w:r>
      </w:hyperlink>
    </w:p>
    <w:p>
      <w:pPr>
        <w:pStyle w:val="Compact"/>
        <w:numPr>
          <w:ilvl w:val="1"/>
          <w:numId w:val="1002"/>
        </w:numPr>
      </w:pPr>
      <w:hyperlink w:anchor="目录">
        <w:r>
          <w:rPr>
            <w:rStyle w:val="Hyperlink"/>
            <w:rFonts w:hint="eastAsia"/>
          </w:rPr>
          <w:t xml:space="preserve">目录</w:t>
        </w:r>
      </w:hyperlink>
    </w:p>
    <w:p>
      <w:pPr>
        <w:pStyle w:val="Compact"/>
        <w:numPr>
          <w:ilvl w:val="1"/>
          <w:numId w:val="1002"/>
        </w:numPr>
      </w:pPr>
      <w:hyperlink w:anchor="Xbe085b5bc0eba5c610547a801f8146411aadb16">
        <w:r>
          <w:rPr>
            <w:rStyle w:val="Hyperlink"/>
          </w:rPr>
          <w:t xml:space="preserve">1. </w:t>
        </w:r>
        <w:r>
          <w:rPr>
            <w:rStyle w:val="Hyperlink"/>
            <w:rFonts w:hint="eastAsia"/>
          </w:rPr>
          <w:t xml:space="preserve">统一平台</w:t>
        </w:r>
      </w:hyperlink>
    </w:p>
    <w:p>
      <w:pPr>
        <w:pStyle w:val="Compact"/>
        <w:numPr>
          <w:ilvl w:val="2"/>
          <w:numId w:val="1003"/>
        </w:numPr>
      </w:pPr>
      <w:hyperlink w:anchor="Xf9d4f48d32ce545388602e49f83ea7496c40368">
        <w:r>
          <w:rPr>
            <w:rStyle w:val="Hyperlink"/>
          </w:rPr>
          <w:t xml:space="preserve">1.1 </w:t>
        </w:r>
        <w:r>
          <w:rPr>
            <w:rStyle w:val="Hyperlink"/>
            <w:rFonts w:hint="eastAsia"/>
          </w:rPr>
          <w:t xml:space="preserve">单点登录</w:t>
        </w:r>
      </w:hyperlink>
    </w:p>
    <w:p>
      <w:pPr>
        <w:pStyle w:val="Compact"/>
        <w:numPr>
          <w:ilvl w:val="2"/>
          <w:numId w:val="1003"/>
        </w:numPr>
      </w:pPr>
      <w:hyperlink w:anchor="X08e8c42ef58480424a8e18810553d464e22aa92">
        <w:r>
          <w:rPr>
            <w:rStyle w:val="Hyperlink"/>
          </w:rPr>
          <w:t xml:space="preserve">1.2 </w:t>
        </w:r>
        <w:r>
          <w:rPr>
            <w:rStyle w:val="Hyperlink"/>
            <w:rFonts w:hint="eastAsia"/>
          </w:rPr>
          <w:t xml:space="preserve">系统管理</w:t>
        </w:r>
      </w:hyperlink>
    </w:p>
    <w:p>
      <w:pPr>
        <w:pStyle w:val="Compact"/>
        <w:numPr>
          <w:ilvl w:val="1"/>
          <w:numId w:val="1002"/>
        </w:numPr>
      </w:pPr>
      <w:hyperlink w:anchor="Xb44a979253b91c0e6c6035d08952e63e22d416b">
        <w:r>
          <w:rPr>
            <w:rStyle w:val="Hyperlink"/>
          </w:rPr>
          <w:t xml:space="preserve">2. </w:t>
        </w:r>
        <w:r>
          <w:rPr>
            <w:rStyle w:val="Hyperlink"/>
            <w:rFonts w:hint="eastAsia"/>
          </w:rPr>
          <w:t xml:space="preserve">营收系统</w:t>
        </w:r>
      </w:hyperlink>
    </w:p>
    <w:p>
      <w:pPr>
        <w:pStyle w:val="Compact"/>
        <w:numPr>
          <w:ilvl w:val="2"/>
          <w:numId w:val="1004"/>
        </w:numPr>
      </w:pPr>
      <w:hyperlink w:anchor="Xe20f6c41392e66dd5f4ff1297b904fa93fa2200">
        <w:r>
          <w:rPr>
            <w:rStyle w:val="Hyperlink"/>
          </w:rPr>
          <w:t xml:space="preserve">2.1 </w:t>
        </w:r>
        <w:r>
          <w:rPr>
            <w:rStyle w:val="Hyperlink"/>
            <w:rFonts w:hint="eastAsia"/>
          </w:rPr>
          <w:t xml:space="preserve">系统管理</w:t>
        </w:r>
      </w:hyperlink>
    </w:p>
    <w:p>
      <w:pPr>
        <w:pStyle w:val="Compact"/>
        <w:numPr>
          <w:ilvl w:val="2"/>
          <w:numId w:val="1004"/>
        </w:numPr>
      </w:pPr>
      <w:hyperlink w:anchor="Xef626fc8780122ce93bc883e00aa47ab5ff5778">
        <w:r>
          <w:rPr>
            <w:rStyle w:val="Hyperlink"/>
          </w:rPr>
          <w:t xml:space="preserve">2.2 </w:t>
        </w:r>
        <w:r>
          <w:rPr>
            <w:rStyle w:val="Hyperlink"/>
            <w:rFonts w:hint="eastAsia"/>
          </w:rPr>
          <w:t xml:space="preserve">抄表开账</w:t>
        </w:r>
      </w:hyperlink>
    </w:p>
    <w:p>
      <w:pPr>
        <w:pStyle w:val="Compact"/>
        <w:numPr>
          <w:ilvl w:val="2"/>
          <w:numId w:val="1004"/>
        </w:numPr>
      </w:pPr>
      <w:hyperlink w:anchor="X62e99c969d100dae6ff215d51d350ab71778e55">
        <w:r>
          <w:rPr>
            <w:rStyle w:val="Hyperlink"/>
          </w:rPr>
          <w:t xml:space="preserve">2.3 </w:t>
        </w:r>
        <w:r>
          <w:rPr>
            <w:rStyle w:val="Hyperlink"/>
            <w:rFonts w:hint="eastAsia"/>
          </w:rPr>
          <w:t xml:space="preserve">收费管理</w:t>
        </w:r>
      </w:hyperlink>
    </w:p>
    <w:p>
      <w:pPr>
        <w:pStyle w:val="Compact"/>
        <w:numPr>
          <w:ilvl w:val="2"/>
          <w:numId w:val="1004"/>
        </w:numPr>
      </w:pPr>
      <w:hyperlink w:anchor="Xde195e35f10b3f2f840dc655db946e38e984446">
        <w:r>
          <w:rPr>
            <w:rStyle w:val="Hyperlink"/>
          </w:rPr>
          <w:t xml:space="preserve">2.4 </w:t>
        </w:r>
        <w:r>
          <w:rPr>
            <w:rStyle w:val="Hyperlink"/>
            <w:rFonts w:hint="eastAsia"/>
          </w:rPr>
          <w:t xml:space="preserve">账务处理</w:t>
        </w:r>
      </w:hyperlink>
    </w:p>
    <w:p>
      <w:pPr>
        <w:pStyle w:val="Compact"/>
        <w:numPr>
          <w:ilvl w:val="2"/>
          <w:numId w:val="1004"/>
        </w:numPr>
      </w:pPr>
      <w:hyperlink w:anchor="Xe1538f52fe6519bbfafeaa0ffe97a8f038865a2">
        <w:r>
          <w:rPr>
            <w:rStyle w:val="Hyperlink"/>
          </w:rPr>
          <w:t xml:space="preserve">2.5 </w:t>
        </w:r>
        <w:r>
          <w:rPr>
            <w:rStyle w:val="Hyperlink"/>
            <w:rFonts w:hint="eastAsia"/>
          </w:rPr>
          <w:t xml:space="preserve">发票管理</w:t>
        </w:r>
      </w:hyperlink>
    </w:p>
    <w:p>
      <w:pPr>
        <w:pStyle w:val="Compact"/>
        <w:numPr>
          <w:ilvl w:val="2"/>
          <w:numId w:val="1004"/>
        </w:numPr>
      </w:pPr>
      <w:hyperlink w:anchor="X503e11f3d26873b1360d2ab3b604fbdbe034f27">
        <w:r>
          <w:rPr>
            <w:rStyle w:val="Hyperlink"/>
          </w:rPr>
          <w:t xml:space="preserve">2.6 </w:t>
        </w:r>
        <w:r>
          <w:rPr>
            <w:rStyle w:val="Hyperlink"/>
            <w:rFonts w:hint="eastAsia"/>
          </w:rPr>
          <w:t xml:space="preserve">代收业务</w:t>
        </w:r>
      </w:hyperlink>
    </w:p>
    <w:p>
      <w:pPr>
        <w:pStyle w:val="Compact"/>
        <w:numPr>
          <w:ilvl w:val="2"/>
          <w:numId w:val="1004"/>
        </w:numPr>
      </w:pPr>
      <w:hyperlink w:anchor="Xfc65cb43936441bb71494b786d0ff51a211f75c">
        <w:r>
          <w:rPr>
            <w:rStyle w:val="Hyperlink"/>
          </w:rPr>
          <w:t xml:space="preserve">2.7 </w:t>
        </w:r>
        <w:r>
          <w:rPr>
            <w:rStyle w:val="Hyperlink"/>
            <w:rFonts w:hint="eastAsia"/>
          </w:rPr>
          <w:t xml:space="preserve">环卫系统</w:t>
        </w:r>
      </w:hyperlink>
    </w:p>
    <w:p>
      <w:pPr>
        <w:pStyle w:val="Compact"/>
        <w:numPr>
          <w:ilvl w:val="2"/>
          <w:numId w:val="1004"/>
        </w:numPr>
      </w:pPr>
      <w:hyperlink w:anchor="X7e00f54b462a3acab3f60474dcd70e30ab6df71">
        <w:r>
          <w:rPr>
            <w:rStyle w:val="Hyperlink"/>
          </w:rPr>
          <w:t xml:space="preserve">2.8 </w:t>
        </w:r>
        <w:r>
          <w:rPr>
            <w:rStyle w:val="Hyperlink"/>
            <w:rFonts w:hint="eastAsia"/>
          </w:rPr>
          <w:t xml:space="preserve">业务工单</w:t>
        </w:r>
      </w:hyperlink>
    </w:p>
    <w:p>
      <w:pPr>
        <w:pStyle w:val="Compact"/>
        <w:numPr>
          <w:ilvl w:val="1"/>
          <w:numId w:val="1002"/>
        </w:numPr>
      </w:pPr>
      <w:hyperlink w:anchor="Xdc2a8534795626e038415dc2abdcacd82087269">
        <w:r>
          <w:rPr>
            <w:rStyle w:val="Hyperlink"/>
          </w:rPr>
          <w:t xml:space="preserve">3. </w:t>
        </w:r>
        <w:r>
          <w:rPr>
            <w:rStyle w:val="Hyperlink"/>
            <w:rFonts w:hint="eastAsia"/>
          </w:rPr>
          <w:t xml:space="preserve">表务系统</w:t>
        </w:r>
      </w:hyperlink>
    </w:p>
    <w:p>
      <w:pPr>
        <w:pStyle w:val="Compact"/>
        <w:numPr>
          <w:ilvl w:val="2"/>
          <w:numId w:val="1005"/>
        </w:numPr>
      </w:pPr>
      <w:hyperlink w:anchor="X942adcfe84557221f41d60c09adf5153d7ca747">
        <w:r>
          <w:rPr>
            <w:rStyle w:val="Hyperlink"/>
          </w:rPr>
          <w:t xml:space="preserve">3.1 </w:t>
        </w:r>
        <w:r>
          <w:rPr>
            <w:rStyle w:val="Hyperlink"/>
            <w:rFonts w:hint="eastAsia"/>
          </w:rPr>
          <w:t xml:space="preserve">表务工单</w:t>
        </w:r>
      </w:hyperlink>
    </w:p>
    <w:p>
      <w:pPr>
        <w:pStyle w:val="Compact"/>
        <w:numPr>
          <w:ilvl w:val="2"/>
          <w:numId w:val="1005"/>
        </w:numPr>
      </w:pPr>
      <w:hyperlink w:anchor="X2992da55956399dce68d138ba81f0bbffb8521a">
        <w:r>
          <w:rPr>
            <w:rStyle w:val="Hyperlink"/>
          </w:rPr>
          <w:t xml:space="preserve">3.2 </w:t>
        </w:r>
        <w:r>
          <w:rPr>
            <w:rStyle w:val="Hyperlink"/>
            <w:rFonts w:hint="eastAsia"/>
          </w:rPr>
          <w:t xml:space="preserve">表务仓库</w:t>
        </w:r>
      </w:hyperlink>
    </w:p>
    <w:p>
      <w:pPr>
        <w:pStyle w:val="Compact"/>
        <w:numPr>
          <w:ilvl w:val="2"/>
          <w:numId w:val="1005"/>
        </w:numPr>
      </w:pPr>
      <w:hyperlink w:anchor="Xa937156b9f0c80f4445cb086dd399e2aa932b37">
        <w:r>
          <w:rPr>
            <w:rStyle w:val="Hyperlink"/>
          </w:rPr>
          <w:t xml:space="preserve">3.3 </w:t>
        </w:r>
        <w:r>
          <w:rPr>
            <w:rStyle w:val="Hyperlink"/>
            <w:rFonts w:hint="eastAsia"/>
          </w:rPr>
          <w:t xml:space="preserve">水表参数与基础信息</w:t>
        </w:r>
      </w:hyperlink>
    </w:p>
    <w:p>
      <w:pPr>
        <w:pStyle w:val="Compact"/>
        <w:numPr>
          <w:ilvl w:val="2"/>
          <w:numId w:val="1005"/>
        </w:numPr>
      </w:pPr>
      <w:hyperlink w:anchor="X776d3fa552056f94f20e279aee72d4634f26e07">
        <w:r>
          <w:rPr>
            <w:rStyle w:val="Hyperlink"/>
          </w:rPr>
          <w:t xml:space="preserve">3.4 </w:t>
        </w:r>
        <w:r>
          <w:rPr>
            <w:rStyle w:val="Hyperlink"/>
            <w:rFonts w:hint="eastAsia"/>
          </w:rPr>
          <w:t xml:space="preserve">物联网对接与数据同步</w:t>
        </w:r>
      </w:hyperlink>
    </w:p>
    <w:p>
      <w:pPr>
        <w:pStyle w:val="Compact"/>
        <w:numPr>
          <w:ilvl w:val="1"/>
          <w:numId w:val="1002"/>
        </w:numPr>
      </w:pPr>
      <w:hyperlink w:anchor="X665c79731a077b0447957a0ab8578bc0343cc2c">
        <w:r>
          <w:rPr>
            <w:rStyle w:val="Hyperlink"/>
          </w:rPr>
          <w:t xml:space="preserve">4. </w:t>
        </w:r>
        <w:r>
          <w:rPr>
            <w:rStyle w:val="Hyperlink"/>
            <w:rFonts w:hint="eastAsia"/>
          </w:rPr>
          <w:t xml:space="preserve">报装系统</w:t>
        </w:r>
      </w:hyperlink>
    </w:p>
    <w:p>
      <w:pPr>
        <w:pStyle w:val="Compact"/>
        <w:numPr>
          <w:ilvl w:val="2"/>
          <w:numId w:val="1006"/>
        </w:numPr>
      </w:pPr>
      <w:hyperlink w:anchor="Xd2c915765262b2ebbb0231ec1cbd0d11f355d79">
        <w:r>
          <w:rPr>
            <w:rStyle w:val="Hyperlink"/>
          </w:rPr>
          <w:t xml:space="preserve">4.1 </w:t>
        </w:r>
        <w:r>
          <w:rPr>
            <w:rStyle w:val="Hyperlink"/>
            <w:rFonts w:hint="eastAsia"/>
          </w:rPr>
          <w:t xml:space="preserve">报装流程</w:t>
        </w:r>
      </w:hyperlink>
    </w:p>
    <w:p>
      <w:pPr>
        <w:pStyle w:val="Compact"/>
        <w:numPr>
          <w:ilvl w:val="2"/>
          <w:numId w:val="1006"/>
        </w:numPr>
      </w:pPr>
      <w:hyperlink w:anchor="Xfc0aae7a4936d0ebbceccb8fbe04cb9aae6f2c8">
        <w:r>
          <w:rPr>
            <w:rStyle w:val="Hyperlink"/>
          </w:rPr>
          <w:t xml:space="preserve">4.2 </w:t>
        </w:r>
        <w:r>
          <w:rPr>
            <w:rStyle w:val="Hyperlink"/>
            <w:rFonts w:hint="eastAsia"/>
          </w:rPr>
          <w:t xml:space="preserve">一户一表管理</w:t>
        </w:r>
      </w:hyperlink>
    </w:p>
    <w:p>
      <w:pPr>
        <w:pStyle w:val="Compact"/>
        <w:numPr>
          <w:ilvl w:val="1"/>
          <w:numId w:val="1002"/>
        </w:numPr>
      </w:pPr>
      <w:hyperlink w:anchor="X4ae50933fbc588c659187d56349df4c598a1416">
        <w:r>
          <w:rPr>
            <w:rStyle w:val="Hyperlink"/>
          </w:rPr>
          <w:t xml:space="preserve">5. </w:t>
        </w:r>
        <w:r>
          <w:rPr>
            <w:rStyle w:val="Hyperlink"/>
            <w:rFonts w:hint="eastAsia"/>
          </w:rPr>
          <w:t xml:space="preserve">客户服务</w:t>
        </w:r>
      </w:hyperlink>
    </w:p>
    <w:p>
      <w:pPr>
        <w:pStyle w:val="Compact"/>
        <w:numPr>
          <w:ilvl w:val="2"/>
          <w:numId w:val="1007"/>
        </w:numPr>
      </w:pPr>
      <w:hyperlink w:anchor="X4170d7bc3ab5f81c59ead7a5bfe25ae732a2406">
        <w:r>
          <w:rPr>
            <w:rStyle w:val="Hyperlink"/>
          </w:rPr>
          <w:t xml:space="preserve">5.1 </w:t>
        </w:r>
        <w:r>
          <w:rPr>
            <w:rStyle w:val="Hyperlink"/>
            <w:rFonts w:hint="eastAsia"/>
          </w:rPr>
          <w:t xml:space="preserve">微信、支付宝服务窗</w:t>
        </w:r>
      </w:hyperlink>
    </w:p>
    <w:p>
      <w:pPr>
        <w:pStyle w:val="Compact"/>
        <w:numPr>
          <w:ilvl w:val="2"/>
          <w:numId w:val="1007"/>
        </w:numPr>
      </w:pPr>
      <w:hyperlink w:anchor="X73ca5ea81df54ccdd6f0ea2dad58033b2d99936">
        <w:r>
          <w:rPr>
            <w:rStyle w:val="Hyperlink"/>
          </w:rPr>
          <w:t xml:space="preserve">5.2 </w:t>
        </w:r>
        <w:r>
          <w:rPr>
            <w:rStyle w:val="Hyperlink"/>
            <w:rFonts w:hint="eastAsia"/>
          </w:rPr>
          <w:t xml:space="preserve">历史账单</w:t>
        </w:r>
      </w:hyperlink>
    </w:p>
    <w:p>
      <w:pPr>
        <w:pStyle w:val="Compact"/>
        <w:numPr>
          <w:ilvl w:val="2"/>
          <w:numId w:val="1007"/>
        </w:numPr>
      </w:pPr>
      <w:hyperlink w:anchor="Xcdacf95f9e757511f9656a7532e202917ca8d4f">
        <w:r>
          <w:rPr>
            <w:rStyle w:val="Hyperlink"/>
          </w:rPr>
          <w:t xml:space="preserve">5.3 </w:t>
        </w:r>
        <w:r>
          <w:rPr>
            <w:rStyle w:val="Hyperlink"/>
            <w:rFonts w:hint="eastAsia"/>
          </w:rPr>
          <w:t xml:space="preserve">电子发票</w:t>
        </w:r>
      </w:hyperlink>
    </w:p>
    <w:p>
      <w:pPr>
        <w:pStyle w:val="Compact"/>
        <w:numPr>
          <w:ilvl w:val="2"/>
          <w:numId w:val="1007"/>
        </w:numPr>
      </w:pPr>
      <w:hyperlink w:anchor="X8ad9688e09b66529dc4835f4dd288233bfad067">
        <w:r>
          <w:rPr>
            <w:rStyle w:val="Hyperlink"/>
          </w:rPr>
          <w:t xml:space="preserve">5.4 </w:t>
        </w:r>
        <w:r>
          <w:rPr>
            <w:rStyle w:val="Hyperlink"/>
            <w:rFonts w:hint="eastAsia"/>
          </w:rPr>
          <w:t xml:space="preserve">营业网点</w:t>
        </w:r>
      </w:hyperlink>
    </w:p>
    <w:p>
      <w:pPr>
        <w:pStyle w:val="Compact"/>
        <w:numPr>
          <w:ilvl w:val="2"/>
          <w:numId w:val="1007"/>
        </w:numPr>
      </w:pPr>
      <w:hyperlink w:anchor="Xa9c9873ff318d00fd4b289da70a4cefbf111222">
        <w:r>
          <w:rPr>
            <w:rStyle w:val="Hyperlink"/>
          </w:rPr>
          <w:t xml:space="preserve">5.5 </w:t>
        </w:r>
        <w:r>
          <w:rPr>
            <w:rStyle w:val="Hyperlink"/>
            <w:rFonts w:hint="eastAsia"/>
          </w:rPr>
          <w:t xml:space="preserve">账户流水</w:t>
        </w:r>
      </w:hyperlink>
    </w:p>
    <w:p>
      <w:pPr>
        <w:pStyle w:val="Compact"/>
        <w:numPr>
          <w:ilvl w:val="2"/>
          <w:numId w:val="1007"/>
        </w:numPr>
      </w:pPr>
      <w:hyperlink w:anchor="X07f94be4c6b095f3ec8e6ff56b8ac32743d3c9a">
        <w:r>
          <w:rPr>
            <w:rStyle w:val="Hyperlink"/>
          </w:rPr>
          <w:t xml:space="preserve">5.6 </w:t>
        </w:r>
        <w:r>
          <w:rPr>
            <w:rStyle w:val="Hyperlink"/>
            <w:rFonts w:hint="eastAsia"/>
          </w:rPr>
          <w:t xml:space="preserve">微网厅</w:t>
        </w:r>
      </w:hyperlink>
    </w:p>
    <w:p>
      <w:pPr>
        <w:pStyle w:val="Compact"/>
        <w:numPr>
          <w:ilvl w:val="1"/>
          <w:numId w:val="1002"/>
        </w:numPr>
      </w:pPr>
      <w:hyperlink w:anchor="X84d74b653763818bc806123908d7e22e39b7db5">
        <w:r>
          <w:rPr>
            <w:rStyle w:val="Hyperlink"/>
          </w:rPr>
          <w:t xml:space="preserve">6. </w:t>
        </w:r>
        <w:r>
          <w:rPr>
            <w:rStyle w:val="Hyperlink"/>
            <w:rFonts w:hint="eastAsia"/>
          </w:rPr>
          <w:t xml:space="preserve">系统配置</w:t>
        </w:r>
      </w:hyperlink>
    </w:p>
    <w:p>
      <w:pPr>
        <w:pStyle w:val="Compact"/>
        <w:numPr>
          <w:ilvl w:val="2"/>
          <w:numId w:val="1008"/>
        </w:numPr>
      </w:pPr>
      <w:hyperlink w:anchor="Xd847b66aee91162fb99d72b487a51f72585c685">
        <w:r>
          <w:rPr>
            <w:rStyle w:val="Hyperlink"/>
          </w:rPr>
          <w:t xml:space="preserve">6.1 </w:t>
        </w:r>
        <w:r>
          <w:rPr>
            <w:rStyle w:val="Hyperlink"/>
            <w:rFonts w:hint="eastAsia"/>
          </w:rPr>
          <w:t xml:space="preserve">水表参数</w:t>
        </w:r>
      </w:hyperlink>
    </w:p>
    <w:p>
      <w:pPr>
        <w:pStyle w:val="Compact"/>
        <w:numPr>
          <w:ilvl w:val="2"/>
          <w:numId w:val="1008"/>
        </w:numPr>
      </w:pPr>
      <w:hyperlink w:anchor="X96c6fa20a48689eaaafee5b827d5840532530fa">
        <w:r>
          <w:rPr>
            <w:rStyle w:val="Hyperlink"/>
          </w:rPr>
          <w:t xml:space="preserve">6.2 </w:t>
        </w:r>
        <w:r>
          <w:rPr>
            <w:rStyle w:val="Hyperlink"/>
            <w:rFonts w:hint="eastAsia"/>
          </w:rPr>
          <w:t xml:space="preserve">地址参数</w:t>
        </w:r>
      </w:hyperlink>
    </w:p>
    <w:p>
      <w:pPr>
        <w:pStyle w:val="Compact"/>
        <w:numPr>
          <w:ilvl w:val="2"/>
          <w:numId w:val="1008"/>
        </w:numPr>
      </w:pPr>
      <w:hyperlink w:anchor="X41c820a258fb5a022a7dcdbfc0a3a455b03708c">
        <w:r>
          <w:rPr>
            <w:rStyle w:val="Hyperlink"/>
          </w:rPr>
          <w:t xml:space="preserve">6.3 </w:t>
        </w:r>
        <w:r>
          <w:rPr>
            <w:rStyle w:val="Hyperlink"/>
            <w:rFonts w:hint="eastAsia"/>
          </w:rPr>
          <w:t xml:space="preserve">价格体系</w:t>
        </w:r>
      </w:hyperlink>
    </w:p>
    <w:p>
      <w:pPr>
        <w:pStyle w:val="Compact"/>
        <w:numPr>
          <w:ilvl w:val="2"/>
          <w:numId w:val="1008"/>
        </w:numPr>
      </w:pPr>
      <w:hyperlink w:anchor="X6e7230fcd50e6870cd65cb4ef5f41e34b4f6666">
        <w:r>
          <w:rPr>
            <w:rStyle w:val="Hyperlink"/>
          </w:rPr>
          <w:t xml:space="preserve">6.4 </w:t>
        </w:r>
        <w:r>
          <w:rPr>
            <w:rStyle w:val="Hyperlink"/>
            <w:rFonts w:hint="eastAsia"/>
          </w:rPr>
          <w:t xml:space="preserve">基本配置</w:t>
        </w:r>
      </w:hyperlink>
    </w:p>
    <w:p>
      <w:pPr>
        <w:pStyle w:val="Compact"/>
        <w:numPr>
          <w:ilvl w:val="2"/>
          <w:numId w:val="1008"/>
        </w:numPr>
      </w:pPr>
      <w:hyperlink w:anchor="Xdc2d70c3dc4426044687591107d4b6581ee8765">
        <w:r>
          <w:rPr>
            <w:rStyle w:val="Hyperlink"/>
          </w:rPr>
          <w:t xml:space="preserve">6.5 </w:t>
        </w:r>
        <w:r>
          <w:rPr>
            <w:rStyle w:val="Hyperlink"/>
            <w:rFonts w:hint="eastAsia"/>
          </w:rPr>
          <w:t xml:space="preserve">催缴管理</w:t>
        </w:r>
      </w:hyperlink>
    </w:p>
    <w:p>
      <w:pPr>
        <w:pStyle w:val="Compact"/>
        <w:numPr>
          <w:ilvl w:val="2"/>
          <w:numId w:val="1008"/>
        </w:numPr>
      </w:pPr>
      <w:hyperlink w:anchor="Xe9aa84c99748d79724a51ee882468efc95e0f15">
        <w:r>
          <w:rPr>
            <w:rStyle w:val="Hyperlink"/>
          </w:rPr>
          <w:t xml:space="preserve">6.6 </w:t>
        </w:r>
        <w:r>
          <w:rPr>
            <w:rStyle w:val="Hyperlink"/>
            <w:rFonts w:hint="eastAsia"/>
          </w:rPr>
          <w:t xml:space="preserve">用户权限</w:t>
        </w:r>
      </w:hyperlink>
    </w:p>
    <w:p>
      <w:pPr>
        <w:pStyle w:val="Compact"/>
        <w:numPr>
          <w:ilvl w:val="2"/>
          <w:numId w:val="1008"/>
        </w:numPr>
      </w:pPr>
      <w:hyperlink w:anchor="Xa7aa3701c5608d05a65b309bb9f8553790a06a2">
        <w:r>
          <w:rPr>
            <w:rStyle w:val="Hyperlink"/>
          </w:rPr>
          <w:t xml:space="preserve">6.7 </w:t>
        </w:r>
        <w:r>
          <w:rPr>
            <w:rStyle w:val="Hyperlink"/>
            <w:rFonts w:hint="eastAsia"/>
          </w:rPr>
          <w:t xml:space="preserve">定时任务</w:t>
        </w:r>
      </w:hyperlink>
    </w:p>
    <w:p>
      <w:pPr>
        <w:pStyle w:val="Compact"/>
        <w:numPr>
          <w:ilvl w:val="1"/>
          <w:numId w:val="1002"/>
        </w:numPr>
      </w:pPr>
      <w:hyperlink w:anchor="X97818f3a4bab5533b07fa858d4f3b1b7845e1ae">
        <w:r>
          <w:rPr>
            <w:rStyle w:val="Hyperlink"/>
          </w:rPr>
          <w:t xml:space="preserve">7. </w:t>
        </w:r>
        <w:r>
          <w:rPr>
            <w:rStyle w:val="Hyperlink"/>
            <w:rFonts w:hint="eastAsia"/>
          </w:rPr>
          <w:t xml:space="preserve">系统接口</w:t>
        </w:r>
      </w:hyperlink>
    </w:p>
    <w:p>
      <w:pPr>
        <w:pStyle w:val="Compact"/>
        <w:numPr>
          <w:ilvl w:val="2"/>
          <w:numId w:val="1009"/>
        </w:numPr>
      </w:pPr>
      <w:hyperlink w:anchor="X768b33d2a8c2c1063cc9b9530a07b845eea4bf2">
        <w:r>
          <w:rPr>
            <w:rStyle w:val="Hyperlink"/>
          </w:rPr>
          <w:t xml:space="preserve">7.1 </w:t>
        </w:r>
        <w:r>
          <w:rPr>
            <w:rStyle w:val="Hyperlink"/>
            <w:rFonts w:hint="eastAsia"/>
          </w:rPr>
          <w:t xml:space="preserve">银行接口</w:t>
        </w:r>
      </w:hyperlink>
    </w:p>
    <w:p>
      <w:pPr>
        <w:pStyle w:val="Compact"/>
        <w:numPr>
          <w:ilvl w:val="2"/>
          <w:numId w:val="1009"/>
        </w:numPr>
      </w:pPr>
      <w:hyperlink w:anchor="X2e85d3451d5ddbb673a019445b18219adab00d0">
        <w:r>
          <w:rPr>
            <w:rStyle w:val="Hyperlink"/>
          </w:rPr>
          <w:t xml:space="preserve">7.2 </w:t>
        </w:r>
        <w:r>
          <w:rPr>
            <w:rStyle w:val="Hyperlink"/>
            <w:rFonts w:hint="eastAsia"/>
          </w:rPr>
          <w:t xml:space="preserve">支付宝/微信接口</w:t>
        </w:r>
      </w:hyperlink>
    </w:p>
    <w:p>
      <w:pPr>
        <w:pStyle w:val="Compact"/>
        <w:numPr>
          <w:ilvl w:val="2"/>
          <w:numId w:val="1009"/>
        </w:numPr>
      </w:pPr>
      <w:hyperlink w:anchor="Xec34b7ffcd8236ac332d1a56b7ad6d71142ffe7">
        <w:r>
          <w:rPr>
            <w:rStyle w:val="Hyperlink"/>
          </w:rPr>
          <w:t xml:space="preserve">7.3 </w:t>
        </w:r>
        <w:r>
          <w:rPr>
            <w:rStyle w:val="Hyperlink"/>
            <w:rFonts w:hint="eastAsia"/>
          </w:rPr>
          <w:t xml:space="preserve">短信接口</w:t>
        </w:r>
      </w:hyperlink>
    </w:p>
    <w:p>
      <w:pPr>
        <w:pStyle w:val="Compact"/>
        <w:numPr>
          <w:ilvl w:val="2"/>
          <w:numId w:val="1009"/>
        </w:numPr>
      </w:pPr>
      <w:hyperlink w:anchor="X96baa0ef3e1fcc482a2eec2ff098c9ea3d98163">
        <w:r>
          <w:rPr>
            <w:rStyle w:val="Hyperlink"/>
          </w:rPr>
          <w:t xml:space="preserve">7.4 </w:t>
        </w:r>
        <w:r>
          <w:rPr>
            <w:rStyle w:val="Hyperlink"/>
            <w:rFonts w:hint="eastAsia"/>
          </w:rPr>
          <w:t xml:space="preserve">集抄系统接口</w:t>
        </w:r>
      </w:hyperlink>
    </w:p>
    <w:p>
      <w:pPr>
        <w:pStyle w:val="Compact"/>
        <w:numPr>
          <w:ilvl w:val="2"/>
          <w:numId w:val="1009"/>
        </w:numPr>
      </w:pPr>
      <w:hyperlink w:anchor="X7bbb560e820f1eef1d16f5163b1a28277a7c059">
        <w:r>
          <w:rPr>
            <w:rStyle w:val="Hyperlink"/>
          </w:rPr>
          <w:t xml:space="preserve">7.5 </w:t>
        </w:r>
        <w:r>
          <w:rPr>
            <w:rStyle w:val="Hyperlink"/>
            <w:rFonts w:hint="eastAsia"/>
          </w:rPr>
          <w:t xml:space="preserve">政务系统接口</w:t>
        </w:r>
      </w:hyperlink>
    </w:p>
    <w:p>
      <w:pPr>
        <w:pStyle w:val="Compact"/>
        <w:numPr>
          <w:ilvl w:val="2"/>
          <w:numId w:val="1009"/>
        </w:numPr>
      </w:pPr>
      <w:hyperlink w:anchor="X86188f0a9bcf3f3cbe7f346b98ad4148b0bd422">
        <w:r>
          <w:rPr>
            <w:rStyle w:val="Hyperlink"/>
          </w:rPr>
          <w:t xml:space="preserve">7.6 </w:t>
        </w:r>
        <w:r>
          <w:rPr>
            <w:rStyle w:val="Hyperlink"/>
            <w:rFonts w:hint="eastAsia"/>
          </w:rPr>
          <w:t xml:space="preserve">消火栓系统接口</w:t>
        </w:r>
      </w:hyperlink>
    </w:p>
    <w:p>
      <w:pPr>
        <w:pStyle w:val="Compact"/>
        <w:numPr>
          <w:ilvl w:val="2"/>
          <w:numId w:val="1009"/>
        </w:numPr>
      </w:pPr>
      <w:hyperlink w:anchor="Xc7afbdf620d49d8f0262c6c6bb4abc2a4898489">
        <w:r>
          <w:rPr>
            <w:rStyle w:val="Hyperlink"/>
          </w:rPr>
          <w:t xml:space="preserve">7.7 </w:t>
        </w:r>
        <w:r>
          <w:rPr>
            <w:rStyle w:val="Hyperlink"/>
            <w:rFonts w:hint="eastAsia"/>
          </w:rPr>
          <w:t xml:space="preserve">其他系统对接</w:t>
        </w:r>
      </w:hyperlink>
    </w:p>
    <w:p>
      <w:pPr>
        <w:pStyle w:val="Compact"/>
        <w:numPr>
          <w:ilvl w:val="1"/>
          <w:numId w:val="1002"/>
        </w:numPr>
      </w:pPr>
      <w:hyperlink w:anchor="X57b0243d8f6dd94b4bcbea1530bc7c1a69bdfa4">
        <w:r>
          <w:rPr>
            <w:rStyle w:val="Hyperlink"/>
          </w:rPr>
          <w:t xml:space="preserve">8. </w:t>
        </w:r>
        <w:r>
          <w:rPr>
            <w:rStyle w:val="Hyperlink"/>
            <w:rFonts w:hint="eastAsia"/>
          </w:rPr>
          <w:t xml:space="preserve">统计分析</w:t>
        </w:r>
      </w:hyperlink>
    </w:p>
    <w:p>
      <w:pPr>
        <w:pStyle w:val="Compact"/>
        <w:numPr>
          <w:ilvl w:val="2"/>
          <w:numId w:val="1010"/>
        </w:numPr>
      </w:pPr>
      <w:hyperlink w:anchor="X3b244184aaac53c86c9e061240197026812290e">
        <w:r>
          <w:rPr>
            <w:rStyle w:val="Hyperlink"/>
          </w:rPr>
          <w:t xml:space="preserve">8.1 </w:t>
        </w:r>
        <w:r>
          <w:rPr>
            <w:rStyle w:val="Hyperlink"/>
            <w:rFonts w:hint="eastAsia"/>
          </w:rPr>
          <w:t xml:space="preserve">报表查询</w:t>
        </w:r>
      </w:hyperlink>
    </w:p>
    <w:p>
      <w:pPr>
        <w:pStyle w:val="Compact"/>
        <w:numPr>
          <w:ilvl w:val="2"/>
          <w:numId w:val="1010"/>
        </w:numPr>
      </w:pPr>
      <w:hyperlink w:anchor="Xf55216e5bbbb6ef16e74733de93014cd1c76a9b">
        <w:r>
          <w:rPr>
            <w:rStyle w:val="Hyperlink"/>
          </w:rPr>
          <w:t xml:space="preserve">8.2 </w:t>
        </w:r>
        <w:r>
          <w:rPr>
            <w:rStyle w:val="Hyperlink"/>
            <w:rFonts w:hint="eastAsia"/>
          </w:rPr>
          <w:t xml:space="preserve">欠费查询</w:t>
        </w:r>
      </w:hyperlink>
    </w:p>
    <w:p>
      <w:pPr>
        <w:pStyle w:val="Compact"/>
        <w:numPr>
          <w:ilvl w:val="2"/>
          <w:numId w:val="1010"/>
        </w:numPr>
      </w:pPr>
      <w:hyperlink w:anchor="X11892638dfca5a72e5e179933b942d5505dd1d1">
        <w:r>
          <w:rPr>
            <w:rStyle w:val="Hyperlink"/>
          </w:rPr>
          <w:t xml:space="preserve">8.3 </w:t>
        </w:r>
        <w:r>
          <w:rPr>
            <w:rStyle w:val="Hyperlink"/>
            <w:rFonts w:hint="eastAsia"/>
          </w:rPr>
          <w:t xml:space="preserve">缴费记录</w:t>
        </w:r>
      </w:hyperlink>
    </w:p>
    <w:p>
      <w:pPr>
        <w:pStyle w:val="Compact"/>
        <w:numPr>
          <w:ilvl w:val="2"/>
          <w:numId w:val="1010"/>
        </w:numPr>
      </w:pPr>
      <w:hyperlink w:anchor="X6f7080ad465a6bb637b22fb282ee507d5d99404">
        <w:r>
          <w:rPr>
            <w:rStyle w:val="Hyperlink"/>
          </w:rPr>
          <w:t xml:space="preserve">8.4 </w:t>
        </w:r>
        <w:r>
          <w:rPr>
            <w:rStyle w:val="Hyperlink"/>
            <w:rFonts w:hint="eastAsia"/>
          </w:rPr>
          <w:t xml:space="preserve">用水分析</w:t>
        </w:r>
      </w:hyperlink>
    </w:p>
    <w:p>
      <w:pPr>
        <w:pStyle w:val="Compact"/>
        <w:numPr>
          <w:ilvl w:val="1"/>
          <w:numId w:val="1002"/>
        </w:numPr>
      </w:pPr>
      <w:hyperlink w:anchor="X0a15eaa2ee8a5fe4c67006499048ae5785bdad0">
        <w:r>
          <w:rPr>
            <w:rStyle w:val="Hyperlink"/>
          </w:rPr>
          <w:t xml:space="preserve">9. </w:t>
        </w:r>
        <w:r>
          <w:rPr>
            <w:rStyle w:val="Hyperlink"/>
            <w:rFonts w:hint="eastAsia"/>
          </w:rPr>
          <w:t xml:space="preserve">工程管理</w:t>
        </w:r>
      </w:hyperlink>
    </w:p>
    <w:p>
      <w:pPr>
        <w:pStyle w:val="Compact"/>
        <w:numPr>
          <w:ilvl w:val="2"/>
          <w:numId w:val="1011"/>
        </w:numPr>
      </w:pPr>
      <w:hyperlink w:anchor="Xb7fb74087e4bd4380b7ec3d3c0e3125e7892b0c">
        <w:r>
          <w:rPr>
            <w:rStyle w:val="Hyperlink"/>
          </w:rPr>
          <w:t xml:space="preserve">9.1 </w:t>
        </w:r>
        <w:r>
          <w:rPr>
            <w:rStyle w:val="Hyperlink"/>
            <w:rFonts w:hint="eastAsia"/>
          </w:rPr>
          <w:t xml:space="preserve">工程申请</w:t>
        </w:r>
      </w:hyperlink>
    </w:p>
    <w:p>
      <w:pPr>
        <w:pStyle w:val="Compact"/>
        <w:numPr>
          <w:ilvl w:val="2"/>
          <w:numId w:val="1011"/>
        </w:numPr>
      </w:pPr>
      <w:hyperlink w:anchor="Xec566260a80667840a40980fe14ce948808f5cf">
        <w:r>
          <w:rPr>
            <w:rStyle w:val="Hyperlink"/>
          </w:rPr>
          <w:t xml:space="preserve">9.2 </w:t>
        </w:r>
        <w:r>
          <w:rPr>
            <w:rStyle w:val="Hyperlink"/>
            <w:rFonts w:hint="eastAsia"/>
          </w:rPr>
          <w:t xml:space="preserve">工程施工</w:t>
        </w:r>
      </w:hyperlink>
    </w:p>
    <w:p>
      <w:pPr>
        <w:pStyle w:val="Compact"/>
        <w:numPr>
          <w:ilvl w:val="2"/>
          <w:numId w:val="1011"/>
        </w:numPr>
      </w:pPr>
      <w:hyperlink w:anchor="X26ab87b34cb40062821f55be554d24c10daed7e">
        <w:r>
          <w:rPr>
            <w:rStyle w:val="Hyperlink"/>
          </w:rPr>
          <w:t xml:space="preserve">9.3 </w:t>
        </w:r>
        <w:r>
          <w:rPr>
            <w:rStyle w:val="Hyperlink"/>
            <w:rFonts w:hint="eastAsia"/>
          </w:rPr>
          <w:t xml:space="preserve">工程验收</w:t>
        </w:r>
      </w:hyperlink>
    </w:p>
    <w:p>
      <w:pPr>
        <w:pStyle w:val="Compact"/>
        <w:numPr>
          <w:ilvl w:val="2"/>
          <w:numId w:val="1011"/>
        </w:numPr>
      </w:pPr>
      <w:hyperlink w:anchor="Xba788c7501ff1afb46fdfcf59a6111fcefd9697">
        <w:r>
          <w:rPr>
            <w:rStyle w:val="Hyperlink"/>
          </w:rPr>
          <w:t xml:space="preserve">9.4 </w:t>
        </w:r>
        <w:r>
          <w:rPr>
            <w:rStyle w:val="Hyperlink"/>
            <w:rFonts w:hint="eastAsia"/>
          </w:rPr>
          <w:t xml:space="preserve">工程查询</w:t>
        </w:r>
      </w:hyperlink>
    </w:p>
    <w:p>
      <w:pPr>
        <w:pStyle w:val="Compact"/>
        <w:numPr>
          <w:ilvl w:val="1"/>
          <w:numId w:val="1002"/>
        </w:numPr>
      </w:pPr>
      <w:hyperlink w:anchor="X1c65f2b8b9d5235df555b0c26d6322b587a4da8">
        <w:r>
          <w:rPr>
            <w:rStyle w:val="Hyperlink"/>
          </w:rPr>
          <w:t xml:space="preserve">10. </w:t>
        </w:r>
        <w:r>
          <w:rPr>
            <w:rStyle w:val="Hyperlink"/>
            <w:rFonts w:hint="eastAsia"/>
          </w:rPr>
          <w:t xml:space="preserve">抄表APP</w:t>
        </w:r>
      </w:hyperlink>
    </w:p>
    <w:p>
      <w:pPr>
        <w:pStyle w:val="Compact"/>
        <w:numPr>
          <w:ilvl w:val="2"/>
          <w:numId w:val="1012"/>
        </w:numPr>
      </w:pPr>
      <w:hyperlink w:anchor="X635be506cbb8364ec37d8ca4b27855c0e8da46f">
        <w:r>
          <w:rPr>
            <w:rStyle w:val="Hyperlink"/>
          </w:rPr>
          <w:t xml:space="preserve">10.1 </w:t>
        </w:r>
        <w:r>
          <w:rPr>
            <w:rStyle w:val="Hyperlink"/>
            <w:rFonts w:hint="eastAsia"/>
          </w:rPr>
          <w:t xml:space="preserve">首页功能</w:t>
        </w:r>
      </w:hyperlink>
    </w:p>
    <w:p>
      <w:pPr>
        <w:pStyle w:val="Compact"/>
        <w:numPr>
          <w:ilvl w:val="2"/>
          <w:numId w:val="1012"/>
        </w:numPr>
      </w:pPr>
      <w:hyperlink w:anchor="Xe96ddc7447323150d8d1ce32f0ae6e46d366521">
        <w:r>
          <w:rPr>
            <w:rStyle w:val="Hyperlink"/>
          </w:rPr>
          <w:t xml:space="preserve">10.2 </w:t>
        </w:r>
        <w:r>
          <w:rPr>
            <w:rStyle w:val="Hyperlink"/>
            <w:rFonts w:hint="eastAsia"/>
          </w:rPr>
          <w:t xml:space="preserve">抄表功能</w:t>
        </w:r>
      </w:hyperlink>
    </w:p>
    <w:p>
      <w:pPr>
        <w:pStyle w:val="Compact"/>
        <w:numPr>
          <w:ilvl w:val="2"/>
          <w:numId w:val="1012"/>
        </w:numPr>
      </w:pPr>
      <w:hyperlink w:anchor="Xe4fc3d12cfb83eefc8690bb1c0996094b9018ec">
        <w:r>
          <w:rPr>
            <w:rStyle w:val="Hyperlink"/>
          </w:rPr>
          <w:t xml:space="preserve">10.3 </w:t>
        </w:r>
        <w:r>
          <w:rPr>
            <w:rStyle w:val="Hyperlink"/>
            <w:rFonts w:hint="eastAsia"/>
          </w:rPr>
          <w:t xml:space="preserve">工单管理</w:t>
        </w:r>
      </w:hyperlink>
    </w:p>
    <w:p>
      <w:pPr>
        <w:pStyle w:val="Compact"/>
        <w:numPr>
          <w:ilvl w:val="1"/>
          <w:numId w:val="1002"/>
        </w:numPr>
      </w:pPr>
      <w:hyperlink w:anchor="Xf70ca00cdf3d2693e5322cd681ae8429c0d38e3">
        <w:r>
          <w:rPr>
            <w:rStyle w:val="Hyperlink"/>
          </w:rPr>
          <w:t xml:space="preserve">11. </w:t>
        </w:r>
        <w:r>
          <w:rPr>
            <w:rStyle w:val="Hyperlink"/>
            <w:rFonts w:hint="eastAsia"/>
          </w:rPr>
          <w:t xml:space="preserve">接口服务</w:t>
        </w:r>
      </w:hyperlink>
    </w:p>
    <w:p>
      <w:pPr>
        <w:pStyle w:val="Compact"/>
        <w:numPr>
          <w:ilvl w:val="2"/>
          <w:numId w:val="1013"/>
        </w:numPr>
      </w:pPr>
      <w:hyperlink w:anchor="X8ab18d00421abd8b414281423ec49cf35cda5d6">
        <w:r>
          <w:rPr>
            <w:rStyle w:val="Hyperlink"/>
          </w:rPr>
          <w:t xml:space="preserve">11.1 </w:t>
        </w:r>
        <w:r>
          <w:rPr>
            <w:rStyle w:val="Hyperlink"/>
            <w:rFonts w:hint="eastAsia"/>
          </w:rPr>
          <w:t xml:space="preserve">API市场</w:t>
        </w:r>
      </w:hyperlink>
    </w:p>
    <w:p>
      <w:pPr>
        <w:pStyle w:val="Compact"/>
        <w:numPr>
          <w:ilvl w:val="2"/>
          <w:numId w:val="1013"/>
        </w:numPr>
      </w:pPr>
      <w:hyperlink w:anchor="X294329bd05e5138a973b2c68ec936269c25b7b4">
        <w:r>
          <w:rPr>
            <w:rStyle w:val="Hyperlink"/>
          </w:rPr>
          <w:t xml:space="preserve">11.2 </w:t>
        </w:r>
        <w:r>
          <w:rPr>
            <w:rStyle w:val="Hyperlink"/>
            <w:rFonts w:hint="eastAsia"/>
          </w:rPr>
          <w:t xml:space="preserve">API管理</w:t>
        </w:r>
      </w:hyperlink>
    </w:p>
    <w:p>
      <w:pPr>
        <w:pStyle w:val="Compact"/>
        <w:numPr>
          <w:ilvl w:val="2"/>
          <w:numId w:val="1013"/>
        </w:numPr>
      </w:pPr>
      <w:hyperlink w:anchor="X9f5db6f6548175ce773ea4bc29f097f09268699">
        <w:r>
          <w:rPr>
            <w:rStyle w:val="Hyperlink"/>
          </w:rPr>
          <w:t xml:space="preserve">11.3 </w:t>
        </w:r>
        <w:r>
          <w:rPr>
            <w:rStyle w:val="Hyperlink"/>
            <w:rFonts w:hint="eastAsia"/>
          </w:rPr>
          <w:t xml:space="preserve">接口权限管理</w:t>
        </w:r>
      </w:hyperlink>
    </w:p>
    <w:p>
      <w:pPr>
        <w:pStyle w:val="Compact"/>
        <w:numPr>
          <w:ilvl w:val="2"/>
          <w:numId w:val="1013"/>
        </w:numPr>
      </w:pPr>
      <w:hyperlink w:anchor="X8d088f2ec033fb0fc7f2dc1332249c8bbce2b09">
        <w:r>
          <w:rPr>
            <w:rStyle w:val="Hyperlink"/>
          </w:rPr>
          <w:t xml:space="preserve">11.4 </w:t>
        </w:r>
        <w:r>
          <w:rPr>
            <w:rStyle w:val="Hyperlink"/>
            <w:rFonts w:hint="eastAsia"/>
          </w:rPr>
          <w:t xml:space="preserve">系统对外接口</w:t>
        </w:r>
      </w:hyperlink>
    </w:p>
    <w:bookmarkEnd w:id="20"/>
    <w:bookmarkStart w:id="23" w:name="统一平台"/>
    <w:p>
      <w:pPr>
        <w:pStyle w:val="Heading2"/>
      </w:pPr>
      <w:r>
        <w:t xml:space="preserve">1. </w:t>
      </w:r>
      <w:r>
        <w:rPr>
          <w:rFonts w:hint="eastAsia"/>
        </w:rPr>
        <w:t xml:space="preserve">统一平台</w:t>
      </w:r>
    </w:p>
    <w:p>
      <w:pPr>
        <w:pStyle w:val="FirstParagraph"/>
      </w:pPr>
      <w:r>
        <w:rPr>
          <w:rFonts w:hint="eastAsia"/>
        </w:rPr>
        <w:t xml:space="preserve">统一平台是客户服务平台的综合展示平台，基于RuoYi-Vue-Pro和yudao-ui-admin-vue3框架构建，包含日常工作功能和客户全部的信息，是系统的基础功能模块。</w:t>
      </w:r>
    </w:p>
    <w:bookmarkStart w:id="21" w:name="单点登录"/>
    <w:p>
      <w:pPr>
        <w:pStyle w:val="Heading3"/>
      </w:pPr>
      <w:r>
        <w:t xml:space="preserve">1.1 </w:t>
      </w:r>
      <w:r>
        <w:rPr>
          <w:rFonts w:hint="eastAsia"/>
        </w:rPr>
        <w:t xml:space="preserve">单点登录</w:t>
      </w:r>
    </w:p>
    <w:p>
      <w:pPr>
        <w:pStyle w:val="FirstParagraph"/>
      </w:pPr>
      <w:r>
        <w:rPr>
          <w:rFonts w:hint="eastAsia"/>
        </w:rPr>
        <w:t xml:space="preserve">单点登录模块基于Spring</w:t>
      </w:r>
      <w:r>
        <w:t xml:space="preserve"> </w:t>
      </w:r>
      <w:r>
        <w:rPr>
          <w:rFonts w:hint="eastAsia"/>
        </w:rPr>
        <w:t xml:space="preserve">Security和JWT实现用户一次登录即可访问系统中所有应用的功能，主要特点包括：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支持通过用户名、密码进行身份认证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支持OAuth2.0授权码+PKCE模式的第三方登录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支持手机号+短信验证码登录方式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支持多因素认证（MFA）增强安全性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根据登录人员所在公司的不同，显示不同的系统名称和界面风格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提供流程节点到期提醒功能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Token自动刷新机制，提升用户体验</w:t>
      </w:r>
    </w:p>
    <w:bookmarkEnd w:id="21"/>
    <w:bookmarkStart w:id="22" w:name="系统管理"/>
    <w:p>
      <w:pPr>
        <w:pStyle w:val="Heading3"/>
      </w:pPr>
      <w:r>
        <w:t xml:space="preserve">1.2 </w:t>
      </w:r>
      <w:r>
        <w:rPr>
          <w:rFonts w:hint="eastAsia"/>
        </w:rPr>
        <w:t xml:space="preserve">系统管理</w:t>
      </w:r>
    </w:p>
    <w:p>
      <w:pPr>
        <w:pStyle w:val="FirstParagraph"/>
      </w:pPr>
      <w:r>
        <w:rPr>
          <w:rFonts w:hint="eastAsia"/>
        </w:rPr>
        <w:t xml:space="preserve">系统管理模块基于RuoYi-Vue-Pro框架的现成功能，提供对系统基础参数的配置管理功能，主要包括：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组织机构管理：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支持多级组织结构的管理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支持组织机构导入导出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组织关系树形展示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组织数据权限控制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员工管理：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系统操作人员的基本信息管理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用户分配角色与权限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用户状态管理（启用/禁用）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用户密码安全策略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用户操作日志记录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角色权限管理：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基于RBAC模型的权限控制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支持数据权限精细化控制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支持多租户的权限隔离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基于菜单、按钮级别的权限管理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系统菜单配置：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支持自定义系统菜单和功能模块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菜单多级分类管理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动态路由生成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菜单权限配置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数据字典管理：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维护系统使用的各类基础代码数据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支持字典项多级管理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支持字典缓存，提高访问性能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系统监控：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在线用户监控与管理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服务器性能监控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定时任务执行状态监控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</w:rPr>
        <w:t xml:space="preserve">系统缓存监控与管理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系统日志管理：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记录用户登录日志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记录操作日志，支持操作回溯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记录系统异常日志，便于问题排查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短信管理：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支持阿里云、腾讯云等多家短信渠道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短信模板配置管理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短信发送日志记录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租户管理：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支持SaaS多租户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租户套餐配置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租户数据隔离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租户资源管理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配置管理：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系统参数配置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通知公告管理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</w:rPr>
        <w:t xml:space="preserve">定时任务配置</w:t>
      </w:r>
    </w:p>
    <w:bookmarkEnd w:id="22"/>
    <w:bookmarkEnd w:id="23"/>
    <w:bookmarkStart w:id="32" w:name="营收系统"/>
    <w:p>
      <w:pPr>
        <w:pStyle w:val="Heading2"/>
      </w:pPr>
      <w:r>
        <w:t xml:space="preserve">2. </w:t>
      </w:r>
      <w:r>
        <w:rPr>
          <w:rFonts w:hint="eastAsia"/>
        </w:rPr>
        <w:t xml:space="preserve">营收系统</w:t>
      </w:r>
    </w:p>
    <w:p>
      <w:pPr>
        <w:pStyle w:val="FirstParagraph"/>
      </w:pPr>
      <w:r>
        <w:rPr>
          <w:rFonts w:hint="eastAsia"/>
        </w:rPr>
        <w:t xml:space="preserve">营收系统是水务业务系统的核心组成部分，负责抄表、收费、账务处理等关键业务功能。</w:t>
      </w:r>
    </w:p>
    <w:bookmarkStart w:id="24" w:name="系统管理-1"/>
    <w:p>
      <w:pPr>
        <w:pStyle w:val="Heading3"/>
      </w:pPr>
      <w:r>
        <w:t xml:space="preserve">2.1 </w:t>
      </w:r>
      <w:r>
        <w:rPr>
          <w:rFonts w:hint="eastAsia"/>
        </w:rPr>
        <w:t xml:space="preserve">系统管理</w:t>
      </w:r>
    </w:p>
    <w:p>
      <w:pPr>
        <w:pStyle w:val="FirstParagraph"/>
      </w:pPr>
      <w:r>
        <w:rPr>
          <w:rFonts w:hint="eastAsia"/>
        </w:rPr>
        <w:t xml:space="preserve">营收系统的基础管理功能，包括：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水价管理：不同用户类型的水价标准管理，支持阶梯水价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用户档案管理：维护用户基本信息、用水信息、账户信息等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客户分组管理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集收管理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客户基础信息管理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定额管理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</w:rPr>
        <w:t xml:space="preserve">客户优惠方案设置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更名过户管理：处理用户变更、过户等业务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注销报停管理：处理用户注销、暂停用水等业务</w:t>
      </w:r>
    </w:p>
    <w:bookmarkEnd w:id="24"/>
    <w:bookmarkStart w:id="25" w:name="抄表开账"/>
    <w:p>
      <w:pPr>
        <w:pStyle w:val="Heading3"/>
      </w:pPr>
      <w:r>
        <w:t xml:space="preserve">2.2 </w:t>
      </w:r>
      <w:r>
        <w:rPr>
          <w:rFonts w:hint="eastAsia"/>
        </w:rPr>
        <w:t xml:space="preserve">抄表开账</w:t>
      </w:r>
    </w:p>
    <w:p>
      <w:pPr>
        <w:pStyle w:val="FirstParagraph"/>
      </w:pPr>
      <w:r>
        <w:rPr>
          <w:rFonts w:hint="eastAsia"/>
        </w:rPr>
        <w:t xml:space="preserve">抄表开账模块负责水表读数的采集和账单生成，主要功能包括：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册本管理：册本基本信息的维护和管理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抄表录入：支持手工抄表、智能抄表、自报抄表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抄表数据审核：数据校验、异常处理、开账处理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追加抄表：支持非周期性特殊抄表</w:t>
      </w:r>
    </w:p>
    <w:bookmarkEnd w:id="25"/>
    <w:bookmarkStart w:id="26" w:name="收费管理"/>
    <w:p>
      <w:pPr>
        <w:pStyle w:val="Heading3"/>
      </w:pPr>
      <w:r>
        <w:t xml:space="preserve">2.3 </w:t>
      </w:r>
      <w:r>
        <w:rPr>
          <w:rFonts w:hint="eastAsia"/>
        </w:rPr>
        <w:t xml:space="preserve">收费管理</w:t>
      </w:r>
    </w:p>
    <w:p>
      <w:pPr>
        <w:pStyle w:val="FirstParagraph"/>
      </w:pPr>
      <w:r>
        <w:rPr>
          <w:rFonts w:hint="eastAsia"/>
        </w:rPr>
        <w:t xml:space="preserve">收费管理模块负责水费的收取和管理，主要功能包括：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柜台收费：用户查询、收费处理、收费打印、预存预付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柜台结账：日结、交款、结账查询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预付款管理：预付款充值、使用和退款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缴费记录查询：支持多条件查询缴费记录</w:t>
      </w:r>
    </w:p>
    <w:bookmarkEnd w:id="26"/>
    <w:bookmarkStart w:id="27" w:name="账务处理"/>
    <w:p>
      <w:pPr>
        <w:pStyle w:val="Heading3"/>
      </w:pPr>
      <w:r>
        <w:t xml:space="preserve">2.4 </w:t>
      </w:r>
      <w:r>
        <w:rPr>
          <w:rFonts w:hint="eastAsia"/>
        </w:rPr>
        <w:t xml:space="preserve">账务处理</w:t>
      </w:r>
    </w:p>
    <w:p>
      <w:pPr>
        <w:pStyle w:val="FirstParagraph"/>
      </w:pPr>
      <w:r>
        <w:rPr>
          <w:rFonts w:hint="eastAsia"/>
        </w:rPr>
        <w:t xml:space="preserve">账务处理模块负责处理各类特殊账务情况，主要功能包括：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未销调整：水量调整、金额调整、违约金减免等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特殊开账：特殊情况下的账单生成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账务退款：多缴费退款、预付款退款等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销账调正：对已缴费账单进行调整处理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预存调整：预存余额调整、预存转账等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账务处理日志：记录所有账务处理操作</w:t>
      </w:r>
    </w:p>
    <w:bookmarkEnd w:id="27"/>
    <w:bookmarkStart w:id="28" w:name="发票管理"/>
    <w:p>
      <w:pPr>
        <w:pStyle w:val="Heading3"/>
      </w:pPr>
      <w:r>
        <w:t xml:space="preserve">2.5 </w:t>
      </w:r>
      <w:r>
        <w:rPr>
          <w:rFonts w:hint="eastAsia"/>
        </w:rPr>
        <w:t xml:space="preserve">发票管理</w:t>
      </w:r>
    </w:p>
    <w:p>
      <w:pPr>
        <w:pStyle w:val="FirstParagraph"/>
      </w:pPr>
      <w:r>
        <w:rPr>
          <w:rFonts w:hint="eastAsia"/>
        </w:rPr>
        <w:t xml:space="preserve">发票管理模块负责水费发票的管理，主要功能包括：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库存管理：发票入库、领用、作废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发票打印：普通发票和电子发票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发票查询：发票信息查询和统计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发票调整：发票重开、补开</w:t>
      </w:r>
    </w:p>
    <w:bookmarkEnd w:id="28"/>
    <w:bookmarkStart w:id="29" w:name="代收业务"/>
    <w:p>
      <w:pPr>
        <w:pStyle w:val="Heading3"/>
      </w:pPr>
      <w:r>
        <w:t xml:space="preserve">2.6 </w:t>
      </w:r>
      <w:r>
        <w:rPr>
          <w:rFonts w:hint="eastAsia"/>
        </w:rPr>
        <w:t xml:space="preserve">代收业务</w:t>
      </w:r>
    </w:p>
    <w:p>
      <w:pPr>
        <w:pStyle w:val="FirstParagraph"/>
      </w:pPr>
      <w:r>
        <w:rPr>
          <w:rFonts w:hint="eastAsia"/>
        </w:rPr>
        <w:t xml:space="preserve">代收业务模块负责处理各种渠道的水费代收业务，主要功能包括：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实时收费：银行代收、支付宝/微信收费、代收点收费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银行代扣：代扣协议管理、代扣数据生成和处理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银行托收：托收单生成、托收数据处理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代扣渠道管理：渠道维护、规则设置、效率分析</w:t>
      </w:r>
    </w:p>
    <w:bookmarkEnd w:id="29"/>
    <w:bookmarkStart w:id="30" w:name="环卫系统"/>
    <w:p>
      <w:pPr>
        <w:pStyle w:val="Heading3"/>
      </w:pPr>
      <w:r>
        <w:t xml:space="preserve">2.7 </w:t>
      </w:r>
      <w:r>
        <w:rPr>
          <w:rFonts w:hint="eastAsia"/>
        </w:rPr>
        <w:t xml:space="preserve">环卫系统</w:t>
      </w:r>
    </w:p>
    <w:p>
      <w:pPr>
        <w:pStyle w:val="FirstParagraph"/>
      </w:pPr>
      <w:r>
        <w:rPr>
          <w:rFonts w:hint="eastAsia"/>
        </w:rPr>
        <w:t xml:space="preserve">环卫系统模块负责管理与环卫相关的收费和计费业务，主要功能包括：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计费核定：环卫收费规则配置和业务字典维护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计费退补：退费和补缴规则配置，字典配置参与计算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计费减免：环卫费用减免规则配置和审批流程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环卫收费统计：环卫收费数据统计和分析</w:t>
      </w:r>
    </w:p>
    <w:bookmarkEnd w:id="30"/>
    <w:bookmarkStart w:id="31" w:name="业务工单"/>
    <w:p>
      <w:pPr>
        <w:pStyle w:val="Heading3"/>
      </w:pPr>
      <w:r>
        <w:t xml:space="preserve">2.8 </w:t>
      </w:r>
      <w:r>
        <w:rPr>
          <w:rFonts w:hint="eastAsia"/>
        </w:rPr>
        <w:t xml:space="preserve">业务工单</w:t>
      </w:r>
    </w:p>
    <w:p>
      <w:pPr>
        <w:pStyle w:val="FirstParagraph"/>
      </w:pPr>
      <w:r>
        <w:rPr>
          <w:rFonts w:hint="eastAsia"/>
        </w:rPr>
        <w:t xml:space="preserve">业务工单模块负责管理日常业务工单的流转和处理，主要功能包括：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业务清单：查询通过系统办理的日常业务工单及进度信息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上报清单：新增、查询问题清单，包括通过手机端上报的问题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稽查工单：对手机端的稽查信息进行多条件查询和导出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移表工单：客户对需要进行移动的水表进行登记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换表工单：新增客户自报的换表和故障的水表等进行换表登记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工作流可视化：工作节点可视化展示和流程管理</w:t>
      </w:r>
    </w:p>
    <w:bookmarkEnd w:id="31"/>
    <w:bookmarkEnd w:id="32"/>
    <w:bookmarkStart w:id="37" w:name="表务系统"/>
    <w:p>
      <w:pPr>
        <w:pStyle w:val="Heading2"/>
      </w:pPr>
      <w:r>
        <w:t xml:space="preserve">3. </w:t>
      </w:r>
      <w:r>
        <w:rPr>
          <w:rFonts w:hint="eastAsia"/>
        </w:rPr>
        <w:t xml:space="preserve">表务系统</w:t>
      </w:r>
    </w:p>
    <w:p>
      <w:pPr>
        <w:pStyle w:val="FirstParagraph"/>
      </w:pPr>
      <w:r>
        <w:rPr>
          <w:rFonts w:hint="eastAsia"/>
        </w:rPr>
        <w:t xml:space="preserve">表务系统负责水表的全生命周期管理，包括水表购置、安装、维修、更换等业务。</w:t>
      </w:r>
    </w:p>
    <w:bookmarkStart w:id="33" w:name="表务工单"/>
    <w:p>
      <w:pPr>
        <w:pStyle w:val="Heading3"/>
      </w:pPr>
      <w:r>
        <w:t xml:space="preserve">3.1 </w:t>
      </w:r>
      <w:r>
        <w:rPr>
          <w:rFonts w:hint="eastAsia"/>
        </w:rPr>
        <w:t xml:space="preserve">表务工单</w:t>
      </w:r>
    </w:p>
    <w:p>
      <w:pPr>
        <w:pStyle w:val="FirstParagraph"/>
      </w:pPr>
      <w:r>
        <w:rPr>
          <w:rFonts w:hint="eastAsia"/>
        </w:rPr>
        <w:t xml:space="preserve">表务工单模块负责处理各类表务作业，主要功能包括：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换表工单：换表计划、换表施工、换表回填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移表工单：移表申请、移表施工、移表验收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拆表工单：拆表申请、拆表施工、拆表确认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复装工单：复装申请、复装施工、复装验收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校表工单：校表申请、校表实施、校表结果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稽查工单：水量异常稽查、违规用水稽查、处罚决定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业务上报：异常上报、投诉上报、处理结果反馈</w:t>
      </w:r>
    </w:p>
    <w:bookmarkEnd w:id="33"/>
    <w:bookmarkStart w:id="34" w:name="表务仓库"/>
    <w:p>
      <w:pPr>
        <w:pStyle w:val="Heading3"/>
      </w:pPr>
      <w:r>
        <w:t xml:space="preserve">3.2 </w:t>
      </w:r>
      <w:r>
        <w:rPr>
          <w:rFonts w:hint="eastAsia"/>
        </w:rPr>
        <w:t xml:space="preserve">表务仓库</w:t>
      </w:r>
    </w:p>
    <w:p>
      <w:pPr>
        <w:pStyle w:val="FirstParagraph"/>
      </w:pPr>
      <w:r>
        <w:rPr>
          <w:rFonts w:hint="eastAsia"/>
        </w:rPr>
        <w:t xml:space="preserve">表务仓库模块负责水表的仓储管理，主要功能包括：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新表入库：水表检定、入库登记、入库确认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水表检定：检定信息记录、结果管理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水表领用：领用单登记、领用单管理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水表出库：出库登记、出库确认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水表退库：退库申请、退库确认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水表报废：报废申请、报废确认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水表生命周期查询：状态查询、历史记录查询</w:t>
      </w:r>
    </w:p>
    <w:bookmarkEnd w:id="34"/>
    <w:bookmarkStart w:id="35" w:name="水表参数与基础信息"/>
    <w:p>
      <w:pPr>
        <w:pStyle w:val="Heading3"/>
      </w:pPr>
      <w:r>
        <w:t xml:space="preserve">3.3 </w:t>
      </w:r>
      <w:r>
        <w:rPr>
          <w:rFonts w:hint="eastAsia"/>
        </w:rPr>
        <w:t xml:space="preserve">水表参数与基础信息</w:t>
      </w:r>
    </w:p>
    <w:p>
      <w:pPr>
        <w:pStyle w:val="FirstParagraph"/>
      </w:pPr>
      <w:r>
        <w:rPr>
          <w:rFonts w:hint="eastAsia"/>
        </w:rPr>
        <w:t xml:space="preserve">水表参数与基础信息模块负责维护水表相关的基础数据，主要功能包括：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水表厂家管理：厂家信息维护、厂家状态管理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水表型号管理：型号信息维护、型号分类管理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水表口径管理：口径信息维护、定换周期设置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水表量程管理：量程信息维护、量程范围设置</w:t>
      </w:r>
    </w:p>
    <w:bookmarkEnd w:id="35"/>
    <w:bookmarkStart w:id="36" w:name="物联网对接与数据同步"/>
    <w:p>
      <w:pPr>
        <w:pStyle w:val="Heading3"/>
      </w:pPr>
      <w:r>
        <w:t xml:space="preserve">3.4 </w:t>
      </w:r>
      <w:r>
        <w:rPr>
          <w:rFonts w:hint="eastAsia"/>
        </w:rPr>
        <w:t xml:space="preserve">物联网对接与数据同步</w:t>
      </w:r>
    </w:p>
    <w:p>
      <w:pPr>
        <w:pStyle w:val="FirstParagraph"/>
      </w:pPr>
      <w:r>
        <w:rPr>
          <w:rFonts w:hint="eastAsia"/>
        </w:rPr>
        <w:t xml:space="preserve">物联网对接与数据同步模块负责水表数据的互联互通，主要功能包括：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厂家设备信息管理：设备型号管理、厂家信息维护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表务对接日志：数据同步日志、错误处理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水表数据推送接口：新表数据推送、校验机制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远程抄表数据同步：数据接收、验证与处理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物联网水表监控：状态监控、异常事件报警</w:t>
      </w:r>
    </w:p>
    <w:bookmarkEnd w:id="36"/>
    <w:bookmarkEnd w:id="37"/>
    <w:bookmarkStart w:id="40" w:name="报装系统"/>
    <w:p>
      <w:pPr>
        <w:pStyle w:val="Heading2"/>
      </w:pPr>
      <w:r>
        <w:t xml:space="preserve">4. </w:t>
      </w:r>
      <w:r>
        <w:rPr>
          <w:rFonts w:hint="eastAsia"/>
        </w:rPr>
        <w:t xml:space="preserve">报装系统</w:t>
      </w:r>
    </w:p>
    <w:p>
      <w:pPr>
        <w:pStyle w:val="FirstParagraph"/>
      </w:pPr>
      <w:r>
        <w:rPr>
          <w:rFonts w:hint="eastAsia"/>
        </w:rPr>
        <w:t xml:space="preserve">报装系统负责新用户的报装立户管理，主要功能包括：</w:t>
      </w:r>
    </w:p>
    <w:bookmarkStart w:id="38" w:name="报装流程"/>
    <w:p>
      <w:pPr>
        <w:pStyle w:val="Heading3"/>
      </w:pPr>
      <w:r>
        <w:t xml:space="preserve">4.1 </w:t>
      </w:r>
      <w:r>
        <w:rPr>
          <w:rFonts w:hint="eastAsia"/>
        </w:rPr>
        <w:t xml:space="preserve">报装流程</w:t>
      </w:r>
    </w:p>
    <w:p>
      <w:pPr>
        <w:pStyle w:val="FirstParagraph"/>
      </w:pPr>
      <w:r>
        <w:rPr>
          <w:rFonts w:hint="eastAsia"/>
        </w:rPr>
        <w:t xml:space="preserve">报装流程模块负责新用户报装业务的全流程管理，主要功能包括：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报装申请：用户申请、材料审核、现场勘查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方案设计：设计方案、设计审核、费用估算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合同签订：费用通知、合同签订、收费管理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施工管理：施工计划、施工实施、施工验收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开户通水：水表安装、用户立户、通水确认</w:t>
      </w:r>
    </w:p>
    <w:bookmarkEnd w:id="38"/>
    <w:bookmarkStart w:id="39" w:name="一户一表管理"/>
    <w:p>
      <w:pPr>
        <w:pStyle w:val="Heading3"/>
      </w:pPr>
      <w:r>
        <w:t xml:space="preserve">4.2 </w:t>
      </w:r>
      <w:r>
        <w:rPr>
          <w:rFonts w:hint="eastAsia"/>
        </w:rPr>
        <w:t xml:space="preserve">一户一表管理</w:t>
      </w:r>
    </w:p>
    <w:p>
      <w:pPr>
        <w:pStyle w:val="FirstParagraph"/>
      </w:pPr>
      <w:r>
        <w:rPr>
          <w:rFonts w:hint="eastAsia"/>
        </w:rPr>
        <w:t xml:space="preserve">一户一表管理模块负责实施”一户一表”改造，主要功能包括：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改造计划：制定改造计划、用户协商、费用估算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改造实施：施工管理、水表安装、验收管理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用户转换：数据转换、账务处理、使用确认</w:t>
      </w:r>
    </w:p>
    <w:bookmarkEnd w:id="39"/>
    <w:bookmarkEnd w:id="40"/>
    <w:bookmarkStart w:id="47" w:name="客户服务"/>
    <w:p>
      <w:pPr>
        <w:pStyle w:val="Heading2"/>
      </w:pPr>
      <w:r>
        <w:t xml:space="preserve">5. </w:t>
      </w:r>
      <w:r>
        <w:rPr>
          <w:rFonts w:hint="eastAsia"/>
        </w:rPr>
        <w:t xml:space="preserve">客户服务</w:t>
      </w:r>
    </w:p>
    <w:p>
      <w:pPr>
        <w:pStyle w:val="FirstParagraph"/>
      </w:pPr>
      <w:r>
        <w:rPr>
          <w:rFonts w:hint="eastAsia"/>
        </w:rPr>
        <w:t xml:space="preserve">客户服务模块提供多渠道的客户服务功能，主要包括：</w:t>
      </w:r>
    </w:p>
    <w:bookmarkStart w:id="41" w:name="微信支付宝服务窗"/>
    <w:p>
      <w:pPr>
        <w:pStyle w:val="Heading3"/>
      </w:pPr>
      <w:r>
        <w:t xml:space="preserve">5.1 </w:t>
      </w:r>
      <w:r>
        <w:rPr>
          <w:rFonts w:hint="eastAsia"/>
        </w:rPr>
        <w:t xml:space="preserve">微信、支付宝服务窗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账户绑定：支持用户绑定水务账户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用水查询：查询用水情况和用水趋势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水费查询：查询水费信息和欠费信息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在线缴费：支持在线缴纳水费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业务办理：支持在线办理简单业务</w:t>
      </w:r>
    </w:p>
    <w:bookmarkEnd w:id="41"/>
    <w:bookmarkStart w:id="42" w:name="历史账单"/>
    <w:p>
      <w:pPr>
        <w:pStyle w:val="Heading3"/>
      </w:pPr>
      <w:r>
        <w:t xml:space="preserve">5.2 </w:t>
      </w:r>
      <w:r>
        <w:rPr>
          <w:rFonts w:hint="eastAsia"/>
        </w:rPr>
        <w:t xml:space="preserve">历史账单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账单查询：查询历史账单信息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用水分析：分析用水趋势，提供图表展示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账单推送：定期推送账单信息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账单明细：提供详细的账单明细</w:t>
      </w:r>
    </w:p>
    <w:bookmarkEnd w:id="42"/>
    <w:bookmarkStart w:id="43" w:name="电子发票"/>
    <w:p>
      <w:pPr>
        <w:pStyle w:val="Heading3"/>
      </w:pPr>
      <w:r>
        <w:t xml:space="preserve">5.3 </w:t>
      </w:r>
      <w:r>
        <w:rPr>
          <w:rFonts w:hint="eastAsia"/>
        </w:rPr>
        <w:t xml:space="preserve">电子发票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发票申请：申请开具电子发票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发票查询：查询已开具发票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发票下载：下载电子发票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发票推送：推送电子发票到用户邮箱或微信</w:t>
      </w:r>
    </w:p>
    <w:bookmarkEnd w:id="43"/>
    <w:bookmarkStart w:id="44" w:name="营业网点"/>
    <w:p>
      <w:pPr>
        <w:pStyle w:val="Heading3"/>
      </w:pPr>
      <w:r>
        <w:t xml:space="preserve">5.4 </w:t>
      </w:r>
      <w:r>
        <w:rPr>
          <w:rFonts w:hint="eastAsia"/>
        </w:rPr>
        <w:t xml:space="preserve">营业网点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网点查询：查询营业网点信息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网点导航：提供到营业网点的导航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业务指南：提供各网点业务办理指南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等候情况：实时显示各网点的等候情况</w:t>
      </w:r>
    </w:p>
    <w:bookmarkEnd w:id="44"/>
    <w:bookmarkStart w:id="45" w:name="账户流水"/>
    <w:p>
      <w:pPr>
        <w:pStyle w:val="Heading3"/>
      </w:pPr>
      <w:r>
        <w:t xml:space="preserve">5.5 </w:t>
      </w:r>
      <w:r>
        <w:rPr>
          <w:rFonts w:hint="eastAsia"/>
        </w:rPr>
        <w:t xml:space="preserve">账户流水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流水查询：查询账户交易流水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明细下载：下载流水明细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交易统计：提供交易金额统计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缴费证明：生成缴费证明</w:t>
      </w:r>
    </w:p>
    <w:bookmarkEnd w:id="45"/>
    <w:bookmarkStart w:id="46" w:name="微网厅"/>
    <w:p>
      <w:pPr>
        <w:pStyle w:val="Heading3"/>
      </w:pPr>
      <w:r>
        <w:t xml:space="preserve">5.6 </w:t>
      </w:r>
      <w:r>
        <w:rPr>
          <w:rFonts w:hint="eastAsia"/>
        </w:rPr>
        <w:t xml:space="preserve">微网厅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用户注册：用户注册微网厅账号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信息查询：查询用水、缴费信息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业务办理：在线办理各类业务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用户反馈：提交意见建议</w:t>
      </w:r>
    </w:p>
    <w:bookmarkEnd w:id="46"/>
    <w:bookmarkEnd w:id="47"/>
    <w:bookmarkStart w:id="55" w:name="系统配置"/>
    <w:p>
      <w:pPr>
        <w:pStyle w:val="Heading2"/>
      </w:pPr>
      <w:r>
        <w:t xml:space="preserve">6. </w:t>
      </w:r>
      <w:r>
        <w:rPr>
          <w:rFonts w:hint="eastAsia"/>
        </w:rPr>
        <w:t xml:space="preserve">系统配置</w:t>
      </w:r>
    </w:p>
    <w:p>
      <w:pPr>
        <w:pStyle w:val="FirstParagraph"/>
      </w:pPr>
      <w:r>
        <w:rPr>
          <w:rFonts w:hint="eastAsia"/>
        </w:rPr>
        <w:t xml:space="preserve">系统配置模块提供各类系统参数的配置管理功能，主要包括：</w:t>
      </w:r>
    </w:p>
    <w:bookmarkStart w:id="48" w:name="水表参数"/>
    <w:p>
      <w:pPr>
        <w:pStyle w:val="Heading3"/>
      </w:pPr>
      <w:r>
        <w:t xml:space="preserve">6.1 </w:t>
      </w:r>
      <w:r>
        <w:rPr>
          <w:rFonts w:hint="eastAsia"/>
        </w:rPr>
        <w:t xml:space="preserve">水表参数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水表厂家：管理水表生产厂商信息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水表型号：管理水表型号规格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水表量程：管理水表量程规格</w:t>
      </w:r>
    </w:p>
    <w:bookmarkEnd w:id="48"/>
    <w:bookmarkStart w:id="49" w:name="地址参数"/>
    <w:p>
      <w:pPr>
        <w:pStyle w:val="Heading3"/>
      </w:pPr>
      <w:r>
        <w:t xml:space="preserve">6.2 </w:t>
      </w:r>
      <w:r>
        <w:rPr>
          <w:rFonts w:hint="eastAsia"/>
        </w:rPr>
        <w:t xml:space="preserve">地址参数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行政区划：管理行政区划信息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地址编码：管理地址编码规则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地址库：维护标准地址库</w:t>
      </w:r>
    </w:p>
    <w:bookmarkEnd w:id="49"/>
    <w:bookmarkStart w:id="50" w:name="价格体系"/>
    <w:p>
      <w:pPr>
        <w:pStyle w:val="Heading3"/>
      </w:pPr>
      <w:r>
        <w:t xml:space="preserve">6.3 </w:t>
      </w:r>
      <w:r>
        <w:rPr>
          <w:rFonts w:hint="eastAsia"/>
        </w:rPr>
        <w:t xml:space="preserve">价格体系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用水性质：管理不同用水性质的分类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水价标准：管理不同用水性质的水价标准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阶梯水价：管理阶梯水价设置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调价管理：管理水价调整流程</w:t>
      </w:r>
    </w:p>
    <w:bookmarkEnd w:id="50"/>
    <w:bookmarkStart w:id="51" w:name="基本配置"/>
    <w:p>
      <w:pPr>
        <w:pStyle w:val="Heading3"/>
      </w:pPr>
      <w:r>
        <w:t xml:space="preserve">6.4 </w:t>
      </w:r>
      <w:r>
        <w:rPr>
          <w:rFonts w:hint="eastAsia"/>
        </w:rPr>
        <w:t xml:space="preserve">基本配置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系统参数：管理系统基本参数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业务规则：管理业务处理规则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打印模板：管理各类打印模板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短信模板：管理短信发送模板</w:t>
      </w:r>
    </w:p>
    <w:bookmarkEnd w:id="51"/>
    <w:bookmarkStart w:id="52" w:name="催缴管理"/>
    <w:p>
      <w:pPr>
        <w:pStyle w:val="Heading3"/>
      </w:pPr>
      <w:r>
        <w:t xml:space="preserve">6.5 </w:t>
      </w:r>
      <w:r>
        <w:rPr>
          <w:rFonts w:hint="eastAsia"/>
        </w:rPr>
        <w:t xml:space="preserve">催缴管理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催缴计划：制定欠费催缴计划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催缴任务：分配催缴任务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催缴执行：记录催缴执行情况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催缴结果：统计催缴结果</w:t>
      </w:r>
    </w:p>
    <w:bookmarkEnd w:id="52"/>
    <w:bookmarkStart w:id="53" w:name="用户权限"/>
    <w:p>
      <w:pPr>
        <w:pStyle w:val="Heading3"/>
      </w:pPr>
      <w:r>
        <w:t xml:space="preserve">6.6 </w:t>
      </w:r>
      <w:r>
        <w:rPr>
          <w:rFonts w:hint="eastAsia"/>
        </w:rPr>
        <w:t xml:space="preserve">用户权限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菜单权限：不同角色可访问的菜单权限配置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功能权限：不同角色可操作的功能权限配置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数据权限：通过查询字典权限控制不同用户业务取数权限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角色管理：自定义角色及权限组合</w:t>
      </w:r>
    </w:p>
    <w:bookmarkEnd w:id="53"/>
    <w:bookmarkStart w:id="54" w:name="定时任务"/>
    <w:p>
      <w:pPr>
        <w:pStyle w:val="Heading3"/>
      </w:pPr>
      <w:r>
        <w:t xml:space="preserve">6.7 </w:t>
      </w:r>
      <w:r>
        <w:rPr>
          <w:rFonts w:hint="eastAsia"/>
        </w:rPr>
        <w:t xml:space="preserve">定时任务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任务配置：定时任务可视化配置，包含传参设置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任务监控：定时任务执行状态监控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任务日志：定时任务执行日志记录和查询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任务调度：任务优先级和执行顺序管理</w:t>
      </w:r>
    </w:p>
    <w:bookmarkEnd w:id="54"/>
    <w:bookmarkEnd w:id="55"/>
    <w:bookmarkStart w:id="63" w:name="系统接口"/>
    <w:p>
      <w:pPr>
        <w:pStyle w:val="Heading2"/>
      </w:pPr>
      <w:r>
        <w:t xml:space="preserve">7. </w:t>
      </w:r>
      <w:r>
        <w:rPr>
          <w:rFonts w:hint="eastAsia"/>
        </w:rPr>
        <w:t xml:space="preserve">系统接口</w:t>
      </w:r>
    </w:p>
    <w:p>
      <w:pPr>
        <w:pStyle w:val="FirstParagraph"/>
      </w:pPr>
      <w:r>
        <w:rPr>
          <w:rFonts w:hint="eastAsia"/>
        </w:rPr>
        <w:t xml:space="preserve">系统接口模块提供与外部系统的集成和数据交换功能，实现业务数据的互通互联。</w:t>
      </w:r>
    </w:p>
    <w:bookmarkStart w:id="56" w:name="银行接口"/>
    <w:p>
      <w:pPr>
        <w:pStyle w:val="Heading3"/>
      </w:pPr>
      <w:r>
        <w:t xml:space="preserve">7.1 </w:t>
      </w:r>
      <w:r>
        <w:rPr>
          <w:rFonts w:hint="eastAsia"/>
        </w:rPr>
        <w:t xml:space="preserve">银行接口</w:t>
      </w:r>
    </w:p>
    <w:p>
      <w:pPr>
        <w:pStyle w:val="FirstParagraph"/>
      </w:pPr>
      <w:r>
        <w:rPr>
          <w:rFonts w:hint="eastAsia"/>
        </w:rPr>
        <w:t xml:space="preserve">银行接口实现与银行系统的对接，支持代扣、托收等功能，主要包括：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收费接口：实现用户通过银行渠道缴纳水费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冲正接口：处理银行退款和交易取消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对账接口：与银行系统进行对账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托收接口：支持银行托收功能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代扣接口：支持银行代扣功能</w:t>
      </w:r>
    </w:p>
    <w:bookmarkEnd w:id="56"/>
    <w:bookmarkStart w:id="57" w:name="支付宝微信接口"/>
    <w:p>
      <w:pPr>
        <w:pStyle w:val="Heading3"/>
      </w:pPr>
      <w:r>
        <w:t xml:space="preserve">7.2 </w:t>
      </w:r>
      <w:r>
        <w:rPr>
          <w:rFonts w:hint="eastAsia"/>
        </w:rPr>
        <w:t xml:space="preserve">支付宝/微信接口</w:t>
      </w:r>
    </w:p>
    <w:p>
      <w:pPr>
        <w:pStyle w:val="FirstParagraph"/>
      </w:pPr>
      <w:r>
        <w:rPr>
          <w:rFonts w:hint="eastAsia"/>
        </w:rPr>
        <w:t xml:space="preserve">支付宝和微信接口实现与第三方支付平台的对接，支持在线支付功能，主要包括：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欠费查询：查询用户欠费信息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在线支付：支持用户在线缴纳水费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支付通知：处理支付结果通知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对账接口：与支付平台进行对账</w:t>
      </w:r>
    </w:p>
    <w:bookmarkEnd w:id="57"/>
    <w:bookmarkStart w:id="58" w:name="短信接口"/>
    <w:p>
      <w:pPr>
        <w:pStyle w:val="Heading3"/>
      </w:pPr>
      <w:r>
        <w:t xml:space="preserve">7.3 </w:t>
      </w:r>
      <w:r>
        <w:rPr>
          <w:rFonts w:hint="eastAsia"/>
        </w:rPr>
        <w:t xml:space="preserve">短信接口</w:t>
      </w:r>
    </w:p>
    <w:p>
      <w:pPr>
        <w:pStyle w:val="FirstParagraph"/>
      </w:pPr>
      <w:r>
        <w:rPr>
          <w:rFonts w:hint="eastAsia"/>
        </w:rPr>
        <w:t xml:space="preserve">短信接口提供短信通知和验证功能，主要包括：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账单通知：通过短信通知用户账单信息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缴费提醒：提醒用户及时缴费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催缴通知：向欠费用户发送催缴短信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业务通知：通知用户业务办理状态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验证码功能：提供短信验证码服务</w:t>
      </w:r>
    </w:p>
    <w:bookmarkEnd w:id="58"/>
    <w:bookmarkStart w:id="59" w:name="集抄系统接口"/>
    <w:p>
      <w:pPr>
        <w:pStyle w:val="Heading3"/>
      </w:pPr>
      <w:r>
        <w:t xml:space="preserve">7.4 </w:t>
      </w:r>
      <w:r>
        <w:rPr>
          <w:rFonts w:hint="eastAsia"/>
        </w:rPr>
        <w:t xml:space="preserve">集抄系统接口</w:t>
      </w:r>
    </w:p>
    <w:p>
      <w:pPr>
        <w:pStyle w:val="FirstParagraph"/>
      </w:pPr>
      <w:r>
        <w:rPr>
          <w:rFonts w:hint="eastAsia"/>
        </w:rPr>
        <w:t xml:space="preserve">集抄系统接口实现与智能水表集中抄表系统的对接，主要包括：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抄表数据获取：获取智能水表的抄表数据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水表状态监控：监控水表的使用状态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异常数据处理：处理抄表异常情况</w:t>
      </w:r>
    </w:p>
    <w:bookmarkEnd w:id="59"/>
    <w:bookmarkStart w:id="60" w:name="政务系统接口"/>
    <w:p>
      <w:pPr>
        <w:pStyle w:val="Heading3"/>
      </w:pPr>
      <w:r>
        <w:t xml:space="preserve">7.5 </w:t>
      </w:r>
      <w:r>
        <w:rPr>
          <w:rFonts w:hint="eastAsia"/>
        </w:rPr>
        <w:t xml:space="preserve">政务系统接口</w:t>
      </w:r>
    </w:p>
    <w:p>
      <w:pPr>
        <w:pStyle w:val="FirstParagraph"/>
      </w:pPr>
      <w:r>
        <w:rPr>
          <w:rFonts w:hint="eastAsia"/>
        </w:rPr>
        <w:t xml:space="preserve">政务系统接口实现与地方政务平台和政务APP的对接，主要包括：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数据推送：推送营收数据到政务平台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数据查询：支持政务平台查询水务数据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缴费对接：支持通过政务平台缴费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报装工单对接：对接报装业务工单</w:t>
      </w:r>
    </w:p>
    <w:bookmarkEnd w:id="60"/>
    <w:bookmarkStart w:id="61" w:name="消火栓系统接口"/>
    <w:p>
      <w:pPr>
        <w:pStyle w:val="Heading3"/>
      </w:pPr>
      <w:r>
        <w:t xml:space="preserve">7.6 </w:t>
      </w:r>
      <w:r>
        <w:rPr>
          <w:rFonts w:hint="eastAsia"/>
        </w:rPr>
        <w:t xml:space="preserve">消火栓系统接口</w:t>
      </w:r>
    </w:p>
    <w:p>
      <w:pPr>
        <w:pStyle w:val="FirstParagraph"/>
      </w:pPr>
      <w:r>
        <w:rPr>
          <w:rFonts w:hint="eastAsia"/>
        </w:rPr>
        <w:t xml:space="preserve">消火栓系统接口实现与消火栓系统的对接，主要功能包括：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预存缴费管理：管理用户预存水费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剩余水量计算：计算用户剩余可用水量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取水控制：根据预存和剩余水量控制取水</w:t>
      </w:r>
    </w:p>
    <w:bookmarkEnd w:id="61"/>
    <w:bookmarkStart w:id="62" w:name="其他系统对接"/>
    <w:p>
      <w:pPr>
        <w:pStyle w:val="Heading3"/>
      </w:pPr>
      <w:r>
        <w:t xml:space="preserve">7.7 </w:t>
      </w:r>
      <w:r>
        <w:rPr>
          <w:rFonts w:hint="eastAsia"/>
        </w:rPr>
        <w:t xml:space="preserve">其他系统对接</w:t>
      </w:r>
    </w:p>
    <w:p>
      <w:pPr>
        <w:pStyle w:val="FirstParagraph"/>
      </w:pPr>
      <w:r>
        <w:rPr>
          <w:rFonts w:hint="eastAsia"/>
        </w:rPr>
        <w:t xml:space="preserve">其他系统对接模块负责与周边系统进行数据交换和业务协同，主要功能包括：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环卫系统对接：实现与环卫系统的数据同步和业务流程对接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客服系统对接：实现与客服系统的工单同步和问题处理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工单系统对接：实现与工单系统的工单流转和状态同步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OA系统对接：实现与OA系统的审批流程对接和数据共享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智水擎平台对接：实现与智水擎平台的数据交换和业务协同</w:t>
      </w:r>
    </w:p>
    <w:bookmarkEnd w:id="62"/>
    <w:bookmarkEnd w:id="63"/>
    <w:bookmarkStart w:id="68" w:name="统计分析"/>
    <w:p>
      <w:pPr>
        <w:pStyle w:val="Heading2"/>
      </w:pPr>
      <w:r>
        <w:t xml:space="preserve">8. </w:t>
      </w:r>
      <w:r>
        <w:rPr>
          <w:rFonts w:hint="eastAsia"/>
        </w:rPr>
        <w:t xml:space="preserve">统计分析</w:t>
      </w:r>
    </w:p>
    <w:p>
      <w:pPr>
        <w:pStyle w:val="FirstParagraph"/>
      </w:pPr>
      <w:r>
        <w:rPr>
          <w:rFonts w:hint="eastAsia"/>
        </w:rPr>
        <w:t xml:space="preserve">统计分析模块提供多维度的数据统计和分析功能，为管理决策提供数据支持。</w:t>
      </w:r>
    </w:p>
    <w:bookmarkStart w:id="64" w:name="报表查询"/>
    <w:p>
      <w:pPr>
        <w:pStyle w:val="Heading3"/>
      </w:pPr>
      <w:r>
        <w:t xml:space="preserve">8.1 </w:t>
      </w:r>
      <w:r>
        <w:rPr>
          <w:rFonts w:hint="eastAsia"/>
        </w:rPr>
        <w:t xml:space="preserve">报表查询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标准报表：系统内置的标准统计报表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自定义报表：用户可自定义的报表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报表导出：支持将报表导出为Excel、PDF等格式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报表打印：支持报表打印功能</w:t>
      </w:r>
    </w:p>
    <w:bookmarkEnd w:id="64"/>
    <w:bookmarkStart w:id="65" w:name="欠费查询"/>
    <w:p>
      <w:pPr>
        <w:pStyle w:val="Heading3"/>
      </w:pPr>
      <w:r>
        <w:t xml:space="preserve">8.2 </w:t>
      </w:r>
      <w:r>
        <w:rPr>
          <w:rFonts w:hint="eastAsia"/>
        </w:rPr>
        <w:t xml:space="preserve">欠费查询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欠费情况统计：按区域、用户类型等维度统计欠费情况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欠费用户明细：查询欠费用户的详细信息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欠费分析：分析欠费原因和趋势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欠费导出：支持将欠费数据导出</w:t>
      </w:r>
    </w:p>
    <w:bookmarkEnd w:id="65"/>
    <w:bookmarkStart w:id="66" w:name="缴费记录"/>
    <w:p>
      <w:pPr>
        <w:pStyle w:val="Heading3"/>
      </w:pPr>
      <w:r>
        <w:t xml:space="preserve">8.3 </w:t>
      </w:r>
      <w:r>
        <w:rPr>
          <w:rFonts w:hint="eastAsia"/>
        </w:rPr>
        <w:t xml:space="preserve">缴费记录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缴费情况统计：按多维度统计缴费情况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缴费明细查询：查询缴费明细记录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缴费趋势分析：分析缴费趋势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缴费渠道分析：分析各缴费渠道的使用情况</w:t>
      </w:r>
    </w:p>
    <w:bookmarkEnd w:id="66"/>
    <w:bookmarkStart w:id="67" w:name="用水分析"/>
    <w:p>
      <w:pPr>
        <w:pStyle w:val="Heading3"/>
      </w:pPr>
      <w:r>
        <w:t xml:space="preserve">8.4 </w:t>
      </w:r>
      <w:r>
        <w:rPr>
          <w:rFonts w:hint="eastAsia"/>
        </w:rPr>
        <w:t xml:space="preserve">用水分析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用水量统计：按多维度统计用水量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用水趋势分析：分析用水趋势，预测用水需求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异常用水分析：识别和分析异常用水情况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节水潜力分析：分析用户节水潜力</w:t>
      </w:r>
    </w:p>
    <w:bookmarkEnd w:id="67"/>
    <w:bookmarkEnd w:id="68"/>
    <w:bookmarkStart w:id="73" w:name="工程管理"/>
    <w:p>
      <w:pPr>
        <w:pStyle w:val="Heading2"/>
      </w:pPr>
      <w:r>
        <w:t xml:space="preserve">9. </w:t>
      </w:r>
      <w:r>
        <w:rPr>
          <w:rFonts w:hint="eastAsia"/>
        </w:rPr>
        <w:t xml:space="preserve">工程管理</w:t>
      </w:r>
    </w:p>
    <w:p>
      <w:pPr>
        <w:pStyle w:val="FirstParagraph"/>
      </w:pPr>
      <w:r>
        <w:rPr>
          <w:rFonts w:hint="eastAsia"/>
        </w:rPr>
        <w:t xml:space="preserve">工程管理模块负责处理与供水工程相关的业务，包括工程申请、施工管理和工程验收等。</w:t>
      </w:r>
    </w:p>
    <w:bookmarkStart w:id="69" w:name="工程申请"/>
    <w:p>
      <w:pPr>
        <w:pStyle w:val="Heading3"/>
      </w:pPr>
      <w:r>
        <w:t xml:space="preserve">9.1 </w:t>
      </w:r>
      <w:r>
        <w:rPr>
          <w:rFonts w:hint="eastAsia"/>
        </w:rPr>
        <w:t xml:space="preserve">工程申请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工程立项：新建供水工程的立项申请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材料提交：上传工程相关材料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前期勘察：记录工程前期勘察结果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工程预算：制定工程预算方案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申请审批：对工程申请进行审批</w:t>
      </w:r>
    </w:p>
    <w:bookmarkEnd w:id="69"/>
    <w:bookmarkStart w:id="70" w:name="工程施工"/>
    <w:p>
      <w:pPr>
        <w:pStyle w:val="Heading3"/>
      </w:pPr>
      <w:r>
        <w:t xml:space="preserve">9.2 </w:t>
      </w:r>
      <w:r>
        <w:rPr>
          <w:rFonts w:hint="eastAsia"/>
        </w:rPr>
        <w:t xml:space="preserve">工程施工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施工计划：制定工程施工计划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施工派工：将施工任务分配给施工人员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施工记录：记录施工过程和施工情况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材料管理：管理工程施工材料的使用情况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施工异常处理：处理施工过程中的异常情况</w:t>
      </w:r>
    </w:p>
    <w:bookmarkEnd w:id="70"/>
    <w:bookmarkStart w:id="71" w:name="工程验收"/>
    <w:p>
      <w:pPr>
        <w:pStyle w:val="Heading3"/>
      </w:pPr>
      <w:r>
        <w:t xml:space="preserve">9.3 </w:t>
      </w:r>
      <w:r>
        <w:rPr>
          <w:rFonts w:hint="eastAsia"/>
        </w:rPr>
        <w:t xml:space="preserve">工程验收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验收申请：提交工程验收申请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验收检查：对工程进行验收检查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验收记录：记录验收结果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竣工结算：进行工程竣工结算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工程归档：对工程资料进行归档</w:t>
      </w:r>
    </w:p>
    <w:bookmarkEnd w:id="71"/>
    <w:bookmarkStart w:id="72" w:name="工程查询"/>
    <w:p>
      <w:pPr>
        <w:pStyle w:val="Heading3"/>
      </w:pPr>
      <w:r>
        <w:t xml:space="preserve">9.4 </w:t>
      </w:r>
      <w:r>
        <w:rPr>
          <w:rFonts w:hint="eastAsia"/>
        </w:rPr>
        <w:t xml:space="preserve">工程查询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工程进度查询：查询工程进度情况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工程资料查询：查询工程相关资料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工程统计：统计工程数量、金额等信息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工程分析：分析工程实施情况</w:t>
      </w:r>
    </w:p>
    <w:bookmarkEnd w:id="72"/>
    <w:bookmarkEnd w:id="73"/>
    <w:bookmarkStart w:id="77" w:name="抄表app"/>
    <w:p>
      <w:pPr>
        <w:pStyle w:val="Heading2"/>
      </w:pPr>
      <w:r>
        <w:t xml:space="preserve">10. </w:t>
      </w:r>
      <w:r>
        <w:rPr>
          <w:rFonts w:hint="eastAsia"/>
        </w:rPr>
        <w:t xml:space="preserve">抄表APP</w:t>
      </w:r>
    </w:p>
    <w:p>
      <w:pPr>
        <w:pStyle w:val="FirstParagraph"/>
      </w:pPr>
      <w:r>
        <w:rPr>
          <w:rFonts w:hint="eastAsia"/>
        </w:rPr>
        <w:t xml:space="preserve">抄表APP是针对移动端开发的抄表工具，支持外勤人员进行现场抄表、问题处理和工单管理等业务操作。</w:t>
      </w:r>
    </w:p>
    <w:bookmarkStart w:id="74" w:name="首页功能"/>
    <w:p>
      <w:pPr>
        <w:pStyle w:val="Heading3"/>
      </w:pPr>
      <w:r>
        <w:t xml:space="preserve">10.1 </w:t>
      </w:r>
      <w:r>
        <w:rPr>
          <w:rFonts w:hint="eastAsia"/>
        </w:rPr>
        <w:t xml:space="preserve">首页功能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首页：显示当前登录用户信息、快捷搜索和主要和抄表业务相关的功能模块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个人信息：查看个人信息，可以进行密码、手机号信息修改，可以进行抄表设置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快捷查询：提供搜索栏，用户输入户号、户名、地址以及册本后，系统会自动检索到相关的信息</w:t>
      </w:r>
    </w:p>
    <w:bookmarkEnd w:id="74"/>
    <w:bookmarkStart w:id="75" w:name="抄表功能"/>
    <w:p>
      <w:pPr>
        <w:pStyle w:val="Heading3"/>
      </w:pPr>
      <w:r>
        <w:t xml:space="preserve">10.2 </w:t>
      </w:r>
      <w:r>
        <w:rPr>
          <w:rFonts w:hint="eastAsia"/>
        </w:rPr>
        <w:t xml:space="preserve">抄表功能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抄表任务：显示当前登录的抄表员抄表任务信息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NFC抄表：抄表设备感应NFC后自动弹出抄表页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扫码抄表：扫水表上二维码，搜集该表信息，弹出抄表页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数据采集：抄表数据现场采集功能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AI录入：对接AI接口实现智能读数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抄表轨迹：记录表的物理位置，在地图上点击后采集水表定位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抄表导航：指引抄表员前往下一个抄表点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抄表汇总：系统会根据当前登录的人员自动汇总抄表信息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账单查询：查询客户账单详情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欠费查询：显示当前登录的抄表员抄表用水客户的欠费情况</w:t>
      </w:r>
    </w:p>
    <w:bookmarkEnd w:id="75"/>
    <w:bookmarkStart w:id="76" w:name="工单管理"/>
    <w:p>
      <w:pPr>
        <w:pStyle w:val="Heading3"/>
      </w:pPr>
      <w:r>
        <w:t xml:space="preserve">10.3 </w:t>
      </w:r>
      <w:r>
        <w:rPr>
          <w:rFonts w:hint="eastAsia"/>
        </w:rPr>
        <w:t xml:space="preserve">工单管理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问题上报：系统支持上报当前登录的抄表员抄表时遇到的用水问题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问题回填：问题上报后，可进行问题回填和处理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代办工单：显示当前登录的抄表员需要代办工单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平台工单管理：移动端提交工单后，系统会自动提交到工单处置平台进行受理、派发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停水复水工单：当客户存在欠费的情况下可以对该客户进行停水操作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稽查工单：实现抄表稽查和水价稽查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维修工单：提交坏表维修报修等工单</w:t>
      </w:r>
    </w:p>
    <w:bookmarkEnd w:id="76"/>
    <w:bookmarkEnd w:id="77"/>
    <w:bookmarkStart w:id="82" w:name="接口服务"/>
    <w:p>
      <w:pPr>
        <w:pStyle w:val="Heading2"/>
      </w:pPr>
      <w:r>
        <w:t xml:space="preserve">11. </w:t>
      </w:r>
      <w:r>
        <w:rPr>
          <w:rFonts w:hint="eastAsia"/>
        </w:rPr>
        <w:t xml:space="preserve">接口服务</w:t>
      </w:r>
    </w:p>
    <w:p>
      <w:pPr>
        <w:pStyle w:val="FirstParagraph"/>
      </w:pPr>
      <w:r>
        <w:rPr>
          <w:rFonts w:hint="eastAsia"/>
        </w:rPr>
        <w:t xml:space="preserve">接口服务模块提供系统对外的API接口管理和服务能力，实现与第三方系统的便捷集成。</w:t>
      </w:r>
    </w:p>
    <w:bookmarkStart w:id="78" w:name="api市场"/>
    <w:p>
      <w:pPr>
        <w:pStyle w:val="Heading3"/>
      </w:pPr>
      <w:r>
        <w:t xml:space="preserve">11.1 </w:t>
      </w:r>
      <w:r>
        <w:rPr>
          <w:rFonts w:hint="eastAsia"/>
        </w:rPr>
        <w:t xml:space="preserve">API市场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API展示：展示系统提供的各类API接口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API使用说明：提供API接口的详细使用说明和示例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API测试：提供API接口的在线测试功能</w:t>
      </w:r>
    </w:p>
    <w:bookmarkEnd w:id="78"/>
    <w:bookmarkStart w:id="79" w:name="api管理"/>
    <w:p>
      <w:pPr>
        <w:pStyle w:val="Heading3"/>
      </w:pPr>
      <w:r>
        <w:t xml:space="preserve">11.2 </w:t>
      </w:r>
      <w:r>
        <w:rPr>
          <w:rFonts w:hint="eastAsia"/>
        </w:rPr>
        <w:t xml:space="preserve">API管理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API申请：第三方系统申请调用API的流程管理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API调度看板：监控API调用情况和性能指标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接口服务配置管理：管理API接口的配置参数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接口限流熔断管理：控制API接口的调用频率和熔断机制</w:t>
      </w:r>
    </w:p>
    <w:bookmarkEnd w:id="79"/>
    <w:bookmarkStart w:id="80" w:name="接口权限管理"/>
    <w:p>
      <w:pPr>
        <w:pStyle w:val="Heading3"/>
      </w:pPr>
      <w:r>
        <w:t xml:space="preserve">11.3 </w:t>
      </w:r>
      <w:r>
        <w:rPr>
          <w:rFonts w:hint="eastAsia"/>
        </w:rPr>
        <w:t xml:space="preserve">接口权限管理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授权管理：管理API接口的授权信息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白名单管理：设置允许访问API的IP白名单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安全策略：设置API调用的安全策略和防护措施</w:t>
      </w:r>
    </w:p>
    <w:bookmarkEnd w:id="80"/>
    <w:bookmarkStart w:id="81" w:name="系统对外接口"/>
    <w:p>
      <w:pPr>
        <w:pStyle w:val="Heading3"/>
      </w:pPr>
      <w:r>
        <w:t xml:space="preserve">11.4 </w:t>
      </w:r>
      <w:r>
        <w:rPr>
          <w:rFonts w:hint="eastAsia"/>
        </w:rPr>
        <w:t xml:space="preserve">系统对外接口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查询接口：提供各类数据查询接口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业务处理接口：提供业务处理和操作接口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状态同步接口：提供状态信息同步接口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数据推送接口：提供数据推送和订阅接口</w:t>
      </w:r>
    </w:p>
    <w:bookmarkEnd w:id="81"/>
    <w:bookmarkEnd w:id="82"/>
    <w:bookmarkEnd w:id="8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2025-05-09T07:59:39Z</dcterms:created>
  <dcterms:modified xsi:type="dcterms:W3CDTF">2025-05-09T07:59:39Z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